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mustache-java 0.9.10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RightTime,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