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ghc-vector-stream 0.1.0.0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2008-2012, Roman Leshchinskiy 2020-2022, Alexey Kuleshevich 2020-2022, Aleksey Khudyakov 2020-2022, Andrew Lelechenko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