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D47" w:rsidRDefault="007C0C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1D47" w:rsidRDefault="00BA1D47">
      <w:pPr>
        <w:spacing w:line="420" w:lineRule="exact"/>
        <w:jc w:val="center"/>
        <w:rPr>
          <w:rFonts w:ascii="Arial" w:hAnsi="Arial" w:cs="Arial"/>
          <w:b/>
          <w:snapToGrid/>
          <w:sz w:val="32"/>
          <w:szCs w:val="32"/>
        </w:rPr>
      </w:pPr>
    </w:p>
    <w:p w:rsidR="00BA1D47" w:rsidRDefault="007C0C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1D47" w:rsidRDefault="00BA1D47">
      <w:pPr>
        <w:spacing w:line="420" w:lineRule="exact"/>
        <w:jc w:val="both"/>
        <w:rPr>
          <w:rFonts w:ascii="Arial" w:hAnsi="Arial" w:cs="Arial"/>
          <w:snapToGrid/>
        </w:rPr>
      </w:pPr>
    </w:p>
    <w:p w:rsidR="00BA1D47" w:rsidRDefault="007C0C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1D47" w:rsidRDefault="007C0C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1D47" w:rsidRDefault="00BA1D47">
      <w:pPr>
        <w:spacing w:line="420" w:lineRule="exact"/>
        <w:jc w:val="both"/>
        <w:rPr>
          <w:rFonts w:ascii="Arial" w:hAnsi="Arial" w:cs="Arial"/>
          <w:i/>
          <w:snapToGrid/>
          <w:color w:val="0099FF"/>
          <w:sz w:val="18"/>
          <w:szCs w:val="18"/>
        </w:rPr>
      </w:pPr>
    </w:p>
    <w:p w:rsidR="00BA1D47" w:rsidRDefault="007C0C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1D47" w:rsidRDefault="00BA1D47">
      <w:pPr>
        <w:pStyle w:val="a8"/>
        <w:spacing w:before="0" w:after="0" w:line="240" w:lineRule="auto"/>
        <w:jc w:val="left"/>
        <w:rPr>
          <w:rFonts w:ascii="Arial" w:hAnsi="Arial" w:cs="Arial"/>
          <w:bCs w:val="0"/>
          <w:sz w:val="21"/>
          <w:szCs w:val="21"/>
        </w:rPr>
      </w:pPr>
    </w:p>
    <w:p w:rsidR="00BA1D47" w:rsidRDefault="007C0C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iSulad</w:t>
      </w:r>
      <w:proofErr w:type="spellEnd"/>
      <w:r>
        <w:rPr>
          <w:rFonts w:ascii="微软雅黑" w:hAnsi="微软雅黑"/>
          <w:b w:val="0"/>
          <w:sz w:val="21"/>
        </w:rPr>
        <w:t xml:space="preserve"> </w:t>
      </w:r>
      <w:r w:rsidR="00D00CA1">
        <w:rPr>
          <w:rFonts w:ascii="微软雅黑" w:hAnsi="微软雅黑"/>
          <w:b w:val="0"/>
          <w:sz w:val="21"/>
        </w:rPr>
        <w:t>2.0.11</w:t>
      </w:r>
    </w:p>
    <w:p w:rsidR="00BA1D47" w:rsidRDefault="007C0C0F">
      <w:pPr>
        <w:rPr>
          <w:rFonts w:ascii="Arial" w:hAnsi="Arial" w:cs="Arial"/>
          <w:b/>
        </w:rPr>
      </w:pPr>
      <w:r>
        <w:rPr>
          <w:rFonts w:ascii="Arial" w:hAnsi="Arial" w:cs="Arial"/>
          <w:b/>
        </w:rPr>
        <w:t xml:space="preserve">Copyright notice: </w:t>
      </w:r>
    </w:p>
    <w:p w:rsidR="00D00CA1" w:rsidRDefault="007C0C0F">
      <w:pPr>
        <w:pStyle w:val="Default"/>
        <w:rPr>
          <w:rFonts w:ascii="宋体" w:hAnsi="宋体"/>
          <w:sz w:val="22"/>
        </w:rPr>
      </w:pPr>
      <w:r>
        <w:rPr>
          <w:rFonts w:ascii="宋体" w:hAnsi="宋体"/>
          <w:sz w:val="22"/>
        </w:rPr>
        <w:t xml:space="preserve">Copyright (c) Huawei Technologies Co., Ltd. 2020. </w:t>
      </w:r>
      <w:r>
        <w:rPr>
          <w:rFonts w:ascii="宋体" w:hAnsi="宋体"/>
          <w:sz w:val="22"/>
        </w:rPr>
        <w:t xml:space="preserve">All rights reserved. </w:t>
      </w:r>
      <w:r w:rsidR="00D00CA1">
        <w:rPr>
          <w:rFonts w:ascii="宋体" w:hAnsi="宋体"/>
          <w:sz w:val="22"/>
        </w:rPr>
        <w:br/>
      </w:r>
      <w:r>
        <w:rPr>
          <w:rFonts w:ascii="宋体" w:hAnsi="宋体"/>
          <w:sz w:val="22"/>
        </w:rPr>
        <w:t xml:space="preserve">Copyright (c) Huawei Technologies Co., Ltd. 2019-2020. All rights reserved. </w:t>
      </w:r>
    </w:p>
    <w:p w:rsidR="00D00CA1" w:rsidRDefault="007C0C0F">
      <w:pPr>
        <w:pStyle w:val="Default"/>
        <w:rPr>
          <w:rFonts w:ascii="宋体" w:hAnsi="宋体"/>
          <w:sz w:val="22"/>
        </w:rPr>
      </w:pPr>
      <w:r>
        <w:rPr>
          <w:rFonts w:ascii="宋体" w:hAnsi="宋体"/>
          <w:sz w:val="22"/>
        </w:rPr>
        <w:t>Copyright (c) Huawei Technologies Co., Ltd. 20</w:t>
      </w:r>
      <w:r w:rsidR="00D00CA1">
        <w:rPr>
          <w:rFonts w:ascii="宋体" w:hAnsi="宋体"/>
          <w:sz w:val="22"/>
        </w:rPr>
        <w:t>20-2020. All rights reserved.</w:t>
      </w:r>
      <w:r w:rsidR="00D00CA1">
        <w:rPr>
          <w:rFonts w:ascii="宋体" w:hAnsi="宋体"/>
          <w:sz w:val="22"/>
        </w:rPr>
        <w:br/>
      </w:r>
      <w:r>
        <w:rPr>
          <w:rFonts w:ascii="宋体" w:hAnsi="宋体"/>
          <w:sz w:val="22"/>
        </w:rPr>
        <w:t xml:space="preserve">Copyright (c) Huawei Technologies Co., Ltd. 2021. All rights reserved. </w:t>
      </w:r>
    </w:p>
    <w:p w:rsidR="00D00CA1" w:rsidRDefault="007C0C0F">
      <w:pPr>
        <w:pStyle w:val="Default"/>
        <w:rPr>
          <w:rFonts w:ascii="宋体" w:hAnsi="宋体"/>
          <w:sz w:val="22"/>
        </w:rPr>
      </w:pPr>
      <w:r>
        <w:rPr>
          <w:rFonts w:ascii="宋体" w:hAnsi="宋体"/>
          <w:sz w:val="22"/>
        </w:rPr>
        <w:t>Cop</w:t>
      </w:r>
      <w:r>
        <w:rPr>
          <w:rFonts w:ascii="宋体" w:hAnsi="宋体"/>
          <w:sz w:val="22"/>
        </w:rPr>
        <w:t>yright (c) Huawei Technologies Co., Ltd. and others. All rights reserved.</w:t>
      </w:r>
      <w:r>
        <w:rPr>
          <w:rFonts w:ascii="宋体" w:hAnsi="宋体"/>
          <w:sz w:val="22"/>
        </w:rPr>
        <w:br/>
      </w:r>
      <w:r>
        <w:rPr>
          <w:rFonts w:ascii="宋体" w:hAnsi="宋体"/>
          <w:sz w:val="22"/>
        </w:rPr>
        <w:t>Copyright (c) Huawei Technologies Co., Ltd. 2018-2021. All rights reserved.</w:t>
      </w:r>
      <w:r>
        <w:rPr>
          <w:rFonts w:ascii="宋体" w:hAnsi="宋体"/>
          <w:sz w:val="22"/>
        </w:rPr>
        <w:br/>
      </w:r>
      <w:r>
        <w:rPr>
          <w:rFonts w:ascii="宋体" w:hAnsi="宋体"/>
          <w:sz w:val="22"/>
        </w:rPr>
        <w:t>Copyright (c) Huawei Technologies Co., Ltd. 2018-2019. All rights reserved.</w:t>
      </w:r>
      <w:r>
        <w:rPr>
          <w:rFonts w:ascii="宋体" w:hAnsi="宋体"/>
          <w:sz w:val="22"/>
        </w:rPr>
        <w:br/>
      </w:r>
      <w:r>
        <w:rPr>
          <w:rFonts w:ascii="宋体" w:hAnsi="宋体"/>
          <w:sz w:val="22"/>
        </w:rPr>
        <w:t xml:space="preserve">Copyright (c) Huawei Technologies Co., Ltd. 2019. All rights reserved. </w:t>
      </w:r>
    </w:p>
    <w:p w:rsidR="00BA1D47" w:rsidRPr="00D00CA1" w:rsidRDefault="007C0C0F">
      <w:pPr>
        <w:pStyle w:val="Default"/>
        <w:rPr>
          <w:rFonts w:ascii="宋体" w:hAnsi="宋体"/>
          <w:sz w:val="22"/>
        </w:rPr>
      </w:pPr>
      <w:r>
        <w:rPr>
          <w:rFonts w:ascii="宋体" w:hAnsi="宋体"/>
          <w:sz w:val="22"/>
        </w:rPr>
        <w:t xml:space="preserve">Copyright </w:t>
      </w:r>
      <w:r w:rsidR="00D00CA1">
        <w:rPr>
          <w:rFonts w:ascii="宋体" w:hAnsi="宋体" w:hint="eastAsia"/>
          <w:sz w:val="22"/>
        </w:rPr>
        <w:t>(</w:t>
      </w:r>
      <w:r w:rsidR="00D00CA1">
        <w:rPr>
          <w:rFonts w:ascii="宋体" w:hAnsi="宋体"/>
          <w:sz w:val="22"/>
        </w:rPr>
        <w:t xml:space="preserve">c) </w:t>
      </w:r>
      <w:proofErr w:type="spellStart"/>
      <w:r>
        <w:rPr>
          <w:rFonts w:ascii="宋体" w:hAnsi="宋体"/>
          <w:sz w:val="22"/>
        </w:rPr>
        <w:t>Joy</w:t>
      </w:r>
      <w:r>
        <w:rPr>
          <w:rFonts w:ascii="宋体" w:hAnsi="宋体"/>
          <w:sz w:val="22"/>
        </w:rPr>
        <w:t>ent</w:t>
      </w:r>
      <w:proofErr w:type="spellEnd"/>
      <w:r>
        <w:rPr>
          <w:rFonts w:ascii="宋体" w:hAnsi="宋体"/>
          <w:sz w:val="22"/>
        </w:rPr>
        <w:t>, Inc. and other Node contributors.</w:t>
      </w:r>
      <w:r>
        <w:rPr>
          <w:rFonts w:ascii="宋体" w:hAnsi="宋体"/>
          <w:sz w:val="22"/>
        </w:rPr>
        <w:br/>
        <w:t>Copyright (c) Huawei Technologies Co., Ltd. 20</w:t>
      </w:r>
      <w:r w:rsidR="00D00CA1">
        <w:rPr>
          <w:rFonts w:ascii="宋体" w:hAnsi="宋体"/>
          <w:sz w:val="22"/>
        </w:rPr>
        <w:t>19-2021. All rights reserved.</w:t>
      </w:r>
      <w:r w:rsidR="00D00CA1">
        <w:rPr>
          <w:rFonts w:ascii="宋体" w:hAnsi="宋体"/>
          <w:sz w:val="22"/>
        </w:rPr>
        <w:br/>
      </w:r>
      <w:r>
        <w:rPr>
          <w:rFonts w:ascii="宋体" w:hAnsi="宋体"/>
          <w:sz w:val="22"/>
        </w:rPr>
        <w:t xml:space="preserve">Copyright (c) Huawei Technologies Co., Ltd. </w:t>
      </w:r>
      <w:r w:rsidR="00D00CA1">
        <w:rPr>
          <w:rFonts w:ascii="宋体" w:hAnsi="宋体"/>
          <w:sz w:val="22"/>
        </w:rPr>
        <w:t>2017-2019. All rights reserved.</w:t>
      </w:r>
      <w:r>
        <w:rPr>
          <w:rFonts w:ascii="宋体" w:hAnsi="宋体"/>
          <w:sz w:val="22"/>
        </w:rPr>
        <w:br/>
      </w:r>
    </w:p>
    <w:p w:rsidR="00BA1D47" w:rsidRDefault="007C0C0F">
      <w:pPr>
        <w:pStyle w:val="Default"/>
        <w:rPr>
          <w:rFonts w:ascii="宋体" w:hAnsi="宋体" w:cs="宋体"/>
          <w:sz w:val="22"/>
          <w:szCs w:val="22"/>
        </w:rPr>
      </w:pPr>
      <w:r>
        <w:rPr>
          <w:b/>
        </w:rPr>
        <w:t xml:space="preserve">License: </w:t>
      </w:r>
      <w:r>
        <w:rPr>
          <w:sz w:val="21"/>
        </w:rPr>
        <w:t>Mulan PSL v2</w:t>
      </w:r>
    </w:p>
    <w:p w:rsidR="00D00CA1" w:rsidRPr="00D00CA1" w:rsidRDefault="00D00CA1" w:rsidP="00D00CA1">
      <w:pPr>
        <w:pStyle w:val="Default"/>
        <w:rPr>
          <w:snapToGrid w:val="0"/>
          <w:sz w:val="21"/>
          <w:szCs w:val="21"/>
        </w:rPr>
      </w:pPr>
      <w:r w:rsidRPr="00D00CA1">
        <w:rPr>
          <w:snapToGrid w:val="0"/>
          <w:sz w:val="21"/>
          <w:szCs w:val="21"/>
        </w:rPr>
        <w:t>Copyright (c) [Year] [name of copyright holder]</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[Software Name] is licensed under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lastRenderedPageBreak/>
        <w:t>You can use this software according to the terms and conditions of the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You may obtain a copy of Mulan PSL v2 at: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http://license.coscl.org.cn/MulanPSL2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THIS SOFTWARE IS PROVIDED ON AN "AS IS" BASIS, WITHOUT WARRANTIES OF ANY KIND,</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EITHER EXPRESS OR IMPLIED, INCLUDING BUT NOT LIMITED TO NON-INFRINGEMENT,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MERCHANTABILITY OR FIT FOR A PARTICULAR PURPOSE.</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See the Mulan PSL v2 for more details.</w:t>
      </w:r>
    </w:p>
    <w:p w:rsidR="00D00CA1" w:rsidRPr="00D00CA1" w:rsidRDefault="00D00CA1" w:rsidP="00D00CA1">
      <w:pPr>
        <w:pStyle w:val="Default"/>
        <w:rPr>
          <w:snapToGrid w:val="0"/>
          <w:sz w:val="21"/>
          <w:szCs w:val="21"/>
        </w:rPr>
      </w:pPr>
    </w:p>
    <w:p w:rsidR="00D00CA1" w:rsidRPr="00D00CA1" w:rsidRDefault="00D00CA1" w:rsidP="00D00CA1">
      <w:pPr>
        <w:pStyle w:val="Default"/>
        <w:rPr>
          <w:rFonts w:hint="eastAsia"/>
          <w:snapToGrid w:val="0"/>
          <w:sz w:val="21"/>
          <w:szCs w:val="21"/>
        </w:rPr>
      </w:pPr>
      <w:r w:rsidRPr="00D00CA1">
        <w:rPr>
          <w:rFonts w:hint="eastAsia"/>
          <w:snapToGrid w:val="0"/>
          <w:sz w:val="21"/>
          <w:szCs w:val="21"/>
        </w:rPr>
        <w:t>Mulan Permissive Software License</w:t>
      </w:r>
      <w:r w:rsidRPr="00D00CA1">
        <w:rPr>
          <w:rFonts w:hint="eastAsia"/>
          <w:snapToGrid w:val="0"/>
          <w:sz w:val="21"/>
          <w:szCs w:val="21"/>
        </w:rPr>
        <w:t>，</w:t>
      </w:r>
      <w:r w:rsidRPr="00D00CA1">
        <w:rPr>
          <w:rFonts w:hint="eastAsia"/>
          <w:snapToGrid w:val="0"/>
          <w:sz w:val="21"/>
          <w:szCs w:val="21"/>
        </w:rPr>
        <w:t>Version 2</w:t>
      </w:r>
    </w:p>
    <w:p w:rsidR="00D00CA1" w:rsidRPr="00D00CA1" w:rsidRDefault="00D00CA1" w:rsidP="00D00CA1">
      <w:pPr>
        <w:pStyle w:val="Default"/>
        <w:rPr>
          <w:snapToGrid w:val="0"/>
          <w:sz w:val="21"/>
          <w:szCs w:val="21"/>
        </w:rPr>
      </w:pPr>
    </w:p>
    <w:p w:rsidR="00D00CA1" w:rsidRPr="00D00CA1" w:rsidRDefault="00D00CA1" w:rsidP="00D00CA1">
      <w:pPr>
        <w:pStyle w:val="Default"/>
        <w:rPr>
          <w:rFonts w:hint="eastAsia"/>
          <w:snapToGrid w:val="0"/>
          <w:sz w:val="21"/>
          <w:szCs w:val="21"/>
        </w:rPr>
      </w:pPr>
      <w:r w:rsidRPr="00D00CA1">
        <w:rPr>
          <w:rFonts w:hint="eastAsia"/>
          <w:snapToGrid w:val="0"/>
          <w:sz w:val="21"/>
          <w:szCs w:val="21"/>
        </w:rPr>
        <w:t>Mulan Permissive Software License</w:t>
      </w:r>
      <w:r w:rsidRPr="00D00CA1">
        <w:rPr>
          <w:rFonts w:hint="eastAsia"/>
          <w:snapToGrid w:val="0"/>
          <w:sz w:val="21"/>
          <w:szCs w:val="21"/>
        </w:rPr>
        <w:t>，</w:t>
      </w:r>
      <w:r w:rsidRPr="00D00CA1">
        <w:rPr>
          <w:rFonts w:hint="eastAsia"/>
          <w:snapToGrid w:val="0"/>
          <w:sz w:val="21"/>
          <w:szCs w:val="21"/>
        </w:rPr>
        <w:t>Version 2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January 2020 http://license.coscl.org.cn/MulanPSL2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Your reproduction, use, modification and distribution of the Software shall be subject to Mulan PSL v2 (this License) with the following terms and conditions:</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0. Definition</w:t>
      </w:r>
    </w:p>
    <w:p w:rsidR="00D00CA1" w:rsidRPr="00D00CA1" w:rsidRDefault="00D00CA1" w:rsidP="00D00CA1">
      <w:pPr>
        <w:pStyle w:val="Default"/>
        <w:rPr>
          <w:snapToGrid w:val="0"/>
          <w:sz w:val="21"/>
          <w:szCs w:val="21"/>
        </w:rPr>
      </w:pPr>
      <w:r w:rsidRPr="00D00CA1">
        <w:rPr>
          <w:snapToGrid w:val="0"/>
          <w:sz w:val="21"/>
          <w:szCs w:val="21"/>
        </w:rPr>
        <w:t>Software means the program and related documents which are licensed under this License and comprise all Contribution(s).</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Contribution means the copyrightable work licensed by a particular Contributor under this License.</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Contributor means the Individual or Legal Entity who licenses its copyrightable work under this License.</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Legal Entity means the entity making a Contribution and all its Affiliates.</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1. Grant of Copyright License</w:t>
      </w:r>
    </w:p>
    <w:p w:rsidR="00D00CA1" w:rsidRPr="00D00CA1" w:rsidRDefault="00D00CA1" w:rsidP="00D00CA1">
      <w:pPr>
        <w:pStyle w:val="Default"/>
        <w:rPr>
          <w:snapToGrid w:val="0"/>
          <w:sz w:val="21"/>
          <w:szCs w:val="21"/>
        </w:rPr>
      </w:pPr>
      <w:r w:rsidRPr="00D00CA1">
        <w:rPr>
          <w:snapToGrid w:val="0"/>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lastRenderedPageBreak/>
        <w:t>2. Grant of Patent License</w:t>
      </w:r>
    </w:p>
    <w:p w:rsidR="00D00CA1" w:rsidRPr="00D00CA1" w:rsidRDefault="00D00CA1" w:rsidP="00D00CA1">
      <w:pPr>
        <w:pStyle w:val="Default"/>
        <w:rPr>
          <w:snapToGrid w:val="0"/>
          <w:sz w:val="21"/>
          <w:szCs w:val="21"/>
        </w:rPr>
      </w:pPr>
      <w:r w:rsidRPr="00D00CA1">
        <w:rPr>
          <w:snapToGrid w:val="0"/>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3. No Trademark License</w:t>
      </w:r>
    </w:p>
    <w:p w:rsidR="00D00CA1" w:rsidRPr="00D00CA1" w:rsidRDefault="00D00CA1" w:rsidP="00D00CA1">
      <w:pPr>
        <w:pStyle w:val="Default"/>
        <w:rPr>
          <w:snapToGrid w:val="0"/>
          <w:sz w:val="21"/>
          <w:szCs w:val="21"/>
        </w:rPr>
      </w:pPr>
      <w:r w:rsidRPr="00D00CA1">
        <w:rPr>
          <w:snapToGrid w:val="0"/>
          <w:sz w:val="21"/>
          <w:szCs w:val="21"/>
        </w:rPr>
        <w:t>No trademark license is granted to use the trade names, trademarks, service marks, or product names of Contributor, except as required to fulfill notice requirements in section 4.</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4. Distribution Restriction</w:t>
      </w:r>
    </w:p>
    <w:p w:rsidR="00D00CA1" w:rsidRPr="00D00CA1" w:rsidRDefault="00D00CA1" w:rsidP="00D00CA1">
      <w:pPr>
        <w:pStyle w:val="Default"/>
        <w:rPr>
          <w:snapToGrid w:val="0"/>
          <w:sz w:val="21"/>
          <w:szCs w:val="21"/>
        </w:rPr>
      </w:pPr>
      <w:r w:rsidRPr="00D00CA1">
        <w:rPr>
          <w:snapToGrid w:val="0"/>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5. Disclaimer of Warranty and Limitation of Liability</w:t>
      </w:r>
    </w:p>
    <w:p w:rsidR="00D00CA1" w:rsidRPr="00D00CA1" w:rsidRDefault="00D00CA1" w:rsidP="00D00CA1">
      <w:pPr>
        <w:pStyle w:val="Default"/>
        <w:rPr>
          <w:snapToGrid w:val="0"/>
          <w:sz w:val="21"/>
          <w:szCs w:val="21"/>
        </w:rPr>
      </w:pPr>
      <w:r w:rsidRPr="00D00CA1">
        <w:rPr>
          <w:snapToGrid w:val="0"/>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6. Language</w:t>
      </w:r>
    </w:p>
    <w:p w:rsidR="00D00CA1" w:rsidRPr="00D00CA1" w:rsidRDefault="00D00CA1" w:rsidP="00D00CA1">
      <w:pPr>
        <w:pStyle w:val="Default"/>
        <w:rPr>
          <w:snapToGrid w:val="0"/>
          <w:sz w:val="21"/>
          <w:szCs w:val="21"/>
        </w:rPr>
      </w:pPr>
      <w:r w:rsidRPr="00D00CA1">
        <w:rPr>
          <w:snapToGrid w:val="0"/>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END OF THE TERMS AND CONDITIONS</w:t>
      </w:r>
    </w:p>
    <w:p w:rsidR="00D00CA1" w:rsidRPr="00D00CA1" w:rsidRDefault="00D00CA1" w:rsidP="00D00CA1">
      <w:pPr>
        <w:pStyle w:val="Default"/>
        <w:rPr>
          <w:snapToGrid w:val="0"/>
          <w:sz w:val="21"/>
          <w:szCs w:val="21"/>
        </w:rPr>
      </w:pPr>
    </w:p>
    <w:p w:rsidR="00D00CA1" w:rsidRPr="00D00CA1" w:rsidRDefault="00D00CA1" w:rsidP="00D00CA1">
      <w:pPr>
        <w:pStyle w:val="Default"/>
        <w:rPr>
          <w:rFonts w:hint="eastAsia"/>
          <w:snapToGrid w:val="0"/>
          <w:sz w:val="21"/>
          <w:szCs w:val="21"/>
        </w:rPr>
      </w:pPr>
      <w:r w:rsidRPr="00D00CA1">
        <w:rPr>
          <w:rFonts w:hint="eastAsia"/>
          <w:snapToGrid w:val="0"/>
          <w:sz w:val="21"/>
          <w:szCs w:val="21"/>
        </w:rPr>
        <w:t>How to Apply the Mulan Permissive Software License</w:t>
      </w:r>
      <w:r w:rsidRPr="00D00CA1">
        <w:rPr>
          <w:rFonts w:hint="eastAsia"/>
          <w:snapToGrid w:val="0"/>
          <w:sz w:val="21"/>
          <w:szCs w:val="21"/>
        </w:rPr>
        <w:t>，</w:t>
      </w:r>
      <w:r w:rsidRPr="00D00CA1">
        <w:rPr>
          <w:rFonts w:hint="eastAsia"/>
          <w:snapToGrid w:val="0"/>
          <w:sz w:val="21"/>
          <w:szCs w:val="21"/>
        </w:rPr>
        <w:t>Version 2 (Mulan PSL v2) to Your Software</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To apply the Mulan PSL v2 to your work, for easy identification by recipients, you are suggested to complete following three steps:</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proofErr w:type="spellStart"/>
      <w:r w:rsidRPr="00D00CA1">
        <w:rPr>
          <w:snapToGrid w:val="0"/>
          <w:sz w:val="21"/>
          <w:szCs w:val="21"/>
        </w:rPr>
        <w:t>i</w:t>
      </w:r>
      <w:proofErr w:type="spellEnd"/>
      <w:r w:rsidRPr="00D00CA1">
        <w:rPr>
          <w:snapToGrid w:val="0"/>
          <w:sz w:val="21"/>
          <w:szCs w:val="21"/>
        </w:rPr>
        <w:t>. Fill in the blanks in following statement, including insert your software name, the year of the first publication of your software, and your name identified as the copyright owner;</w:t>
      </w:r>
    </w:p>
    <w:p w:rsidR="00D00CA1" w:rsidRPr="00D00CA1" w:rsidRDefault="00D00CA1" w:rsidP="00D00CA1">
      <w:pPr>
        <w:pStyle w:val="Default"/>
        <w:rPr>
          <w:snapToGrid w:val="0"/>
          <w:sz w:val="21"/>
          <w:szCs w:val="21"/>
        </w:rPr>
      </w:pPr>
      <w:r w:rsidRPr="00D00CA1">
        <w:rPr>
          <w:snapToGrid w:val="0"/>
          <w:sz w:val="21"/>
          <w:szCs w:val="21"/>
        </w:rPr>
        <w:t>ii. Create a file named "LICENSE" which contains the whole context of this License in the first directory of your software package;</w:t>
      </w:r>
    </w:p>
    <w:p w:rsidR="00D00CA1" w:rsidRPr="00D00CA1" w:rsidRDefault="00D00CA1" w:rsidP="00D00CA1">
      <w:pPr>
        <w:pStyle w:val="Default"/>
        <w:rPr>
          <w:snapToGrid w:val="0"/>
          <w:sz w:val="21"/>
          <w:szCs w:val="21"/>
        </w:rPr>
      </w:pPr>
      <w:r w:rsidRPr="00D00CA1">
        <w:rPr>
          <w:snapToGrid w:val="0"/>
          <w:sz w:val="21"/>
          <w:szCs w:val="21"/>
        </w:rPr>
        <w:t>iii. Attach the statement to the appropriate annotated syntax at the beginning of each source file.</w:t>
      </w:r>
    </w:p>
    <w:p w:rsidR="00D00CA1" w:rsidRPr="00D00CA1" w:rsidRDefault="00D00CA1" w:rsidP="00D00CA1">
      <w:pPr>
        <w:pStyle w:val="Default"/>
        <w:rPr>
          <w:snapToGrid w:val="0"/>
          <w:sz w:val="21"/>
          <w:szCs w:val="21"/>
        </w:rPr>
      </w:pPr>
      <w:r w:rsidRPr="00D00CA1">
        <w:rPr>
          <w:snapToGrid w:val="0"/>
          <w:sz w:val="21"/>
          <w:szCs w:val="21"/>
        </w:rPr>
        <w:t>Copyright (c) [Year] [name of copyright holder]</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[Software Name] is licensed under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You can use this software according to the terms and conditions of the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You may obtain a copy of Mulan PSL v2 at: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http://license.coscl.org.cn/MulanPSL2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THIS SOFTWARE IS PROVIDED ON AN "AS IS" BASIS, WITHOUT WARRANTIES OF ANY KIND,</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EITHER EXPRESS OR IMPLIED, INCLUDING BUT NOT LIMITED TO NON-INFRINGEMENT,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MERCHANTABILITY OR FIT FOR A PARTICULAR PURPOSE.</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See the Mulan PSL v2 for more details.</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Standard License Header</w:t>
      </w:r>
    </w:p>
    <w:p w:rsidR="00D00CA1" w:rsidRPr="00D00CA1" w:rsidRDefault="00D00CA1" w:rsidP="00D00CA1">
      <w:pPr>
        <w:pStyle w:val="Default"/>
        <w:rPr>
          <w:snapToGrid w:val="0"/>
          <w:sz w:val="21"/>
          <w:szCs w:val="21"/>
        </w:rPr>
      </w:pPr>
      <w:r w:rsidRPr="00D00CA1">
        <w:rPr>
          <w:snapToGrid w:val="0"/>
          <w:sz w:val="21"/>
          <w:szCs w:val="21"/>
        </w:rPr>
        <w:t>Copyright (c) [Year] [name of copyright holder]</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[Software Name] is licensed under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You can use this software according to the terms and conditions of the Mulan PSL v2.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You may obtain a copy of Mulan PSL v2 at: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http://license.coscl.org.cn/MulanPSL2</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THIS SOFTWARE IS PROVIDED ON AN "AS IS" BASIS, WITHOUT WARRANTIES OF ANY KIND,</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EITHER EXPRESS OR IMPLIED, INCLUDING BUT NOT LIMITED TO NON-INFRINGEMENT,</w:t>
      </w:r>
    </w:p>
    <w:p w:rsidR="00D00CA1" w:rsidRPr="00D00CA1" w:rsidRDefault="00D00CA1" w:rsidP="00D00CA1">
      <w:pPr>
        <w:pStyle w:val="Default"/>
        <w:rPr>
          <w:snapToGrid w:val="0"/>
          <w:sz w:val="21"/>
          <w:szCs w:val="21"/>
        </w:rPr>
      </w:pPr>
    </w:p>
    <w:p w:rsidR="00D00CA1" w:rsidRPr="00D00CA1" w:rsidRDefault="00D00CA1" w:rsidP="00D00CA1">
      <w:pPr>
        <w:pStyle w:val="Default"/>
        <w:rPr>
          <w:snapToGrid w:val="0"/>
          <w:sz w:val="21"/>
          <w:szCs w:val="21"/>
        </w:rPr>
      </w:pPr>
      <w:r w:rsidRPr="00D00CA1">
        <w:rPr>
          <w:snapToGrid w:val="0"/>
          <w:sz w:val="21"/>
          <w:szCs w:val="21"/>
        </w:rPr>
        <w:t>MERCHANTABILITY OR FIT FOR A PARTICULAR PURPOSE.</w:t>
      </w:r>
    </w:p>
    <w:p w:rsidR="00D00CA1" w:rsidRPr="00D00CA1" w:rsidRDefault="00D00CA1" w:rsidP="00D00CA1">
      <w:pPr>
        <w:pStyle w:val="Default"/>
        <w:rPr>
          <w:snapToGrid w:val="0"/>
          <w:sz w:val="21"/>
          <w:szCs w:val="21"/>
        </w:rPr>
      </w:pPr>
    </w:p>
    <w:p w:rsidR="00BA1D47" w:rsidRPr="00D00CA1" w:rsidRDefault="00D00CA1" w:rsidP="00D00CA1">
      <w:pPr>
        <w:pStyle w:val="Default"/>
        <w:rPr>
          <w:snapToGrid w:val="0"/>
          <w:sz w:val="21"/>
          <w:szCs w:val="21"/>
        </w:rPr>
      </w:pPr>
      <w:r w:rsidRPr="00D00CA1">
        <w:rPr>
          <w:snapToGrid w:val="0"/>
          <w:sz w:val="21"/>
          <w:szCs w:val="21"/>
        </w:rPr>
        <w:t>See the Mulan PSL v2 for more details.</w:t>
      </w:r>
      <w:bookmarkStart w:id="0" w:name="_GoBack"/>
      <w:bookmarkEnd w:id="0"/>
    </w:p>
    <w:sectPr w:rsidR="00BA1D47" w:rsidRPr="00D00C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C0F" w:rsidRDefault="007C0C0F">
      <w:pPr>
        <w:spacing w:line="240" w:lineRule="auto"/>
      </w:pPr>
      <w:r>
        <w:separator/>
      </w:r>
    </w:p>
  </w:endnote>
  <w:endnote w:type="continuationSeparator" w:id="0">
    <w:p w:rsidR="007C0C0F" w:rsidRDefault="007C0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1D47">
      <w:tc>
        <w:tcPr>
          <w:tcW w:w="1542" w:type="pct"/>
        </w:tcPr>
        <w:p w:rsidR="00BA1D47" w:rsidRDefault="007C0C0F">
          <w:pPr>
            <w:pStyle w:val="a6"/>
          </w:pPr>
          <w:r>
            <w:fldChar w:fldCharType="begin"/>
          </w:r>
          <w:r>
            <w:instrText xml:space="preserve"> DATE \@ "yyyy-MM-dd" </w:instrText>
          </w:r>
          <w:r>
            <w:fldChar w:fldCharType="separate"/>
          </w:r>
          <w:r w:rsidR="00D00CA1">
            <w:rPr>
              <w:noProof/>
            </w:rPr>
            <w:t>2022-03-15</w:t>
          </w:r>
          <w:r>
            <w:fldChar w:fldCharType="end"/>
          </w:r>
        </w:p>
      </w:tc>
      <w:tc>
        <w:tcPr>
          <w:tcW w:w="1853" w:type="pct"/>
        </w:tcPr>
        <w:p w:rsidR="00BA1D47" w:rsidRDefault="007C0C0F">
          <w:pPr>
            <w:pStyle w:val="a6"/>
            <w:ind w:firstLineChars="200" w:firstLine="360"/>
          </w:pPr>
          <w:r>
            <w:rPr>
              <w:rFonts w:hint="eastAsia"/>
            </w:rPr>
            <w:t>HUAWEI Confidential</w:t>
          </w:r>
        </w:p>
      </w:tc>
      <w:tc>
        <w:tcPr>
          <w:tcW w:w="1605" w:type="pct"/>
        </w:tcPr>
        <w:p w:rsidR="00BA1D47" w:rsidRDefault="007C0C0F">
          <w:pPr>
            <w:pStyle w:val="a6"/>
            <w:ind w:firstLine="360"/>
            <w:jc w:val="right"/>
          </w:pPr>
          <w:r>
            <w:t>Page</w:t>
          </w:r>
          <w:r>
            <w:fldChar w:fldCharType="begin"/>
          </w:r>
          <w:r>
            <w:instrText>PAGE</w:instrText>
          </w:r>
          <w:r>
            <w:fldChar w:fldCharType="separate"/>
          </w:r>
          <w:r w:rsidR="00D00CA1">
            <w:rPr>
              <w:noProof/>
            </w:rPr>
            <w:t>4</w:t>
          </w:r>
          <w:r>
            <w:fldChar w:fldCharType="end"/>
          </w:r>
          <w:r>
            <w:t>, Total</w:t>
          </w:r>
          <w:r>
            <w:fldChar w:fldCharType="begin"/>
          </w:r>
          <w:r>
            <w:instrText xml:space="preserve"> NUMPAGES  \* Arabic  \* MERGEFORMAT </w:instrText>
          </w:r>
          <w:r>
            <w:fldChar w:fldCharType="separate"/>
          </w:r>
          <w:r w:rsidR="00D00CA1">
            <w:rPr>
              <w:noProof/>
            </w:rPr>
            <w:t>4</w:t>
          </w:r>
          <w:r>
            <w:fldChar w:fldCharType="end"/>
          </w:r>
        </w:p>
      </w:tc>
    </w:tr>
  </w:tbl>
  <w:p w:rsidR="00BA1D47" w:rsidRDefault="00BA1D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C0F" w:rsidRDefault="007C0C0F">
      <w:r>
        <w:separator/>
      </w:r>
    </w:p>
  </w:footnote>
  <w:footnote w:type="continuationSeparator" w:id="0">
    <w:p w:rsidR="007C0C0F" w:rsidRDefault="007C0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1D47">
      <w:trPr>
        <w:cantSplit/>
        <w:trHeight w:hRule="exact" w:val="777"/>
      </w:trPr>
      <w:tc>
        <w:tcPr>
          <w:tcW w:w="492" w:type="pct"/>
          <w:tcBorders>
            <w:bottom w:val="single" w:sz="6" w:space="0" w:color="auto"/>
          </w:tcBorders>
        </w:tcPr>
        <w:p w:rsidR="00BA1D47" w:rsidRDefault="007C0C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1D47" w:rsidRDefault="00BA1D47">
          <w:pPr>
            <w:ind w:left="420"/>
          </w:pPr>
        </w:p>
      </w:tc>
      <w:tc>
        <w:tcPr>
          <w:tcW w:w="3283" w:type="pct"/>
          <w:tcBorders>
            <w:bottom w:val="single" w:sz="6" w:space="0" w:color="auto"/>
          </w:tcBorders>
          <w:vAlign w:val="bottom"/>
        </w:tcPr>
        <w:p w:rsidR="00BA1D47" w:rsidRDefault="007C0C0F">
          <w:pPr>
            <w:pStyle w:val="a7"/>
            <w:ind w:firstLine="360"/>
          </w:pPr>
          <w:r>
            <w:t>OPEN SOURCE SOFTWARE NOTICE</w:t>
          </w:r>
        </w:p>
      </w:tc>
      <w:tc>
        <w:tcPr>
          <w:tcW w:w="1225" w:type="pct"/>
          <w:tcBorders>
            <w:bottom w:val="single" w:sz="6" w:space="0" w:color="auto"/>
          </w:tcBorders>
          <w:vAlign w:val="bottom"/>
        </w:tcPr>
        <w:p w:rsidR="00BA1D47" w:rsidRDefault="00BA1D47">
          <w:pPr>
            <w:pStyle w:val="a7"/>
            <w:ind w:firstLine="33"/>
          </w:pPr>
        </w:p>
      </w:tc>
    </w:tr>
  </w:tbl>
  <w:p w:rsidR="00BA1D47" w:rsidRDefault="00BA1D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C0F"/>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D47"/>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CA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4FD73-8294-42E1-8C3A-3F3A38E4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1171</Words>
  <Characters>6676</Characters>
  <Application>Microsoft Office Word</Application>
  <DocSecurity>0</DocSecurity>
  <Lines>55</Lines>
  <Paragraphs>15</Paragraphs>
  <ScaleCrop>false</ScaleCrop>
  <Company>Huawei Technologies Co.,Ltd.</Company>
  <LinksUpToDate>false</LinksUpToDate>
  <CharactersWithSpaces>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(3)ge9C8g4qjUr6PSbY20Xsp+ikv2uV5RenFs9FAFyPdAiMdcK5GWUT0b1urLJEJBC4VlWhFphH
pOY7emRiQcArW5Mp1To+QKM9SCntEp7rOyMtCTyE14R98ZfQTcvYjTxF7DCiFpNJuvUBKa3Q
ItWw04+Gz8lftdKPCFcRWYfTMLp11Ur6Timd/I9cut093ro2t/Ymt50M0yNPYT3fjlP3TORe
LRZk5BmJL7TuvbyUxL</vt:lpwstr>
  </property>
  <property fmtid="{D5CDD505-2E9C-101B-9397-08002B2CF9AE}" pid="11" name="_2015_ms_pID_7253431">
    <vt:lpwstr>GJF7n36tqbfObAsKR01AsmA4l3kwHcUwS09ceUUZD1vrKgw7Ue2xKP
NHIbxNR6Wduu8+GcWnlV8mzoL9B5R2Rta3I8gGvnNogW31EVRbmpNo+H38Az89uT6ufctLvN
GFqouUd8rL4f4ndknJnPJ5JIpo/p9vYPSUa3TTwST3qMFu9qh8MjZK8DyZMefe3Z+Z++/lnc
so/D4DGFsYRUamgE9ktFqtBKlcI/QPkkYAQH</vt:lpwstr>
  </property>
  <property fmtid="{D5CDD505-2E9C-101B-9397-08002B2CF9AE}" pid="12" name="_2015_ms_pID_7253432">
    <vt:lpwstr>DWu6Cvcbbyd0XubBKv5rsOw8+JCE5939FgxR
C2dz495L4xr0gwkq5gsTPRQDhZzROdWTKGYEPiFRpd8sTZJv/6o=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1647335054</vt:lpwstr>
  </property>
</Properties>
</file>