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python-Keras 2.10.0</w:t>
      </w:r>
    </w:p>
    <w:p>
      <w:pPr/>
      <w:r>
        <w:rPr>
          <w:rStyle w:val="13"/>
          <w:rFonts w:ascii="Arial" w:hAnsi="Arial"/>
          <w:b/>
        </w:rPr>
        <w:t xml:space="preserve">Copyright notice: </w:t>
      </w:r>
    </w:p>
    <w:p>
      <w:pPr/>
      <w:r>
        <w:rPr>
          <w:rStyle w:val="13"/>
          <w:rFonts w:ascii="宋体" w:hAnsi="宋体"/>
          <w:sz w:val="22"/>
        </w:rPr>
        <w:t>Copyright 2018 The TensorFlow Authors. All Rights Reserved.</w:t>
        <w:br/>
        <w:t>Copyright 2016 The TensorFlow Authors. All Rights Reserved.</w:t>
        <w:br/>
        <w:t>Copyright 2020 Google Inc. All Rights Reserved.</w:t>
        <w:br/>
        <w:t>Copyright 2019 The TensorFlow Authors. All Rights Reserved.</w:t>
        <w:br/>
        <w:t>Copyright 2017 The TensorFlow Authors. All Rights Reserved.</w:t>
        <w:br/>
        <w:t>Copyright (c) 2006, 2008 Junio C Hamano</w:t>
        <w:br/>
        <w:t>Copyright 2020 The TensorFlow Authors. All Rights Reserved.</w:t>
        <w:br/>
        <w:t>Copyright 2022 The TensorFlow Authors. All Rights Reserved.</w:t>
        <w:br/>
        <w:t>Copyright 2015 The TensorFlow Authors. All Rights Reserved.</w:t>
        <w:br/>
        <w:t>Copyright 2021 The TensorFlow Authors. All Rights Reserved.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