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perl-PathTools 3.91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2001, paul marquess.</w:t>
        <w:br/>
        <w:t>Copyright (c) 2004-2013, Marcus Holland-Moritz.</w:t>
        <w:br/>
      </w:r>
    </w:p>
    <w:p>
      <w:pPr>
        <w:spacing w:line="420" w:lineRule="exact"/>
        <w:rPr>
          <w:rFonts w:hint="eastAsia"/>
        </w:rPr>
      </w:pPr>
      <w:r>
        <w:rPr>
          <w:rFonts w:ascii="Arial" w:hAnsi="Arial"/>
          <w:b/>
          <w:sz w:val="24"/>
        </w:rPr>
        <w:t xml:space="preserve">License: </w:t>
      </w:r>
      <w:r>
        <w:rPr>
          <w:rFonts w:ascii="Arial" w:hAnsi="Arial"/>
          <w:sz w:val="21"/>
        </w:rPr>
        <w:t>(GPL-1.0-or-later OR Artistic-1.0-Perl) and BSD-3-Clause</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