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environment-modules 5.4.0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2020-2022 Xavier Delaruelle</w:t>
        <w:br/>
        <w:t>Copyright (c) 2015-2021 CEA/DAM</w:t>
        <w:br/>
        <w:t>Copyright (c) 2019-2021 Xavier Delaruelle</w:t>
        <w:br/>
        <w:t>copyright 1996-1999 John L. Furlani &amp; Peter W. Osel, 1998-2017 R.K.Owen, 2002-2004 Mark Lakata, 2004-2017 Kent Mein, 2016-2024 Xavier Delaruelle</w:t>
        <w:br/>
        <w:t>Copyright (c) 2018-2021 Xavier Delaruelle</w:t>
        <w:br/>
        <w:t>Copyright (c) 2018-2024 Xavier Delaruelle</w:t>
        <w:br/>
        <w:t>Copyright 2008 Marcus D. Hanwell &lt;marcus@cryos.org&gt;</w:t>
        <w:br/>
        <w:t>Copyright (c) 2020-2021 Xavier Delaruelle</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