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2E21" w14:textId="77777777" w:rsidR="00DD67C4" w:rsidRDefault="00DD67C4">
      <w:pPr>
        <w:rPr>
          <w:rFonts w:cs="Arial"/>
        </w:rPr>
      </w:pPr>
    </w:p>
    <w:p w14:paraId="50B09190" w14:textId="77777777" w:rsidR="00DD67C4" w:rsidRDefault="00080A53">
      <w:pPr>
        <w:spacing w:line="420" w:lineRule="exact"/>
        <w:jc w:val="center"/>
      </w:pPr>
      <w:proofErr w:type="gramStart"/>
      <w:r>
        <w:rPr>
          <w:b/>
          <w:sz w:val="32"/>
        </w:rPr>
        <w:t>OPEN SOURCE</w:t>
      </w:r>
      <w:proofErr w:type="gramEnd"/>
      <w:r>
        <w:rPr>
          <w:b/>
          <w:sz w:val="32"/>
        </w:rPr>
        <w:t xml:space="preserve"> SOFTWARE NOTICE</w:t>
      </w:r>
    </w:p>
    <w:p w14:paraId="20CD1888" w14:textId="77777777" w:rsidR="00DD67C4" w:rsidRDefault="00DD67C4">
      <w:pPr>
        <w:spacing w:line="420" w:lineRule="exact"/>
        <w:jc w:val="center"/>
      </w:pPr>
    </w:p>
    <w:p w14:paraId="7732DD5D" w14:textId="77777777" w:rsidR="00DD67C4" w:rsidRDefault="00080A5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5632F52" w14:textId="77777777" w:rsidR="00DD67C4" w:rsidRDefault="00DD67C4">
      <w:pPr>
        <w:spacing w:line="420" w:lineRule="exact"/>
        <w:jc w:val="both"/>
        <w:rPr>
          <w:rFonts w:cs="Arial"/>
          <w:snapToGrid/>
        </w:rPr>
      </w:pPr>
    </w:p>
    <w:p w14:paraId="791B4469" w14:textId="77777777" w:rsidR="00DD67C4" w:rsidRDefault="00080A5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61C7871" w14:textId="77777777" w:rsidR="00DD67C4" w:rsidRDefault="00080A5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D454A1D" w14:textId="77777777" w:rsidR="00DD67C4" w:rsidRDefault="00DD67C4">
      <w:pPr>
        <w:spacing w:line="420" w:lineRule="exact"/>
        <w:jc w:val="both"/>
      </w:pPr>
    </w:p>
    <w:p w14:paraId="563903D0" w14:textId="77777777" w:rsidR="00DD67C4" w:rsidRDefault="00080A5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543520" w14:textId="77777777" w:rsidR="00DD67C4" w:rsidRDefault="00DD67C4">
      <w:pPr>
        <w:pStyle w:val="ad"/>
        <w:spacing w:before="0" w:after="0" w:line="240" w:lineRule="auto"/>
        <w:jc w:val="left"/>
        <w:rPr>
          <w:rFonts w:ascii="Arial" w:hAnsi="Arial" w:cs="Arial"/>
          <w:bCs w:val="0"/>
          <w:sz w:val="21"/>
          <w:szCs w:val="21"/>
        </w:rPr>
      </w:pPr>
    </w:p>
    <w:p w14:paraId="0D87026A" w14:textId="5F452387" w:rsidR="00DD67C4" w:rsidRDefault="00080A5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14FD0" w:rsidRPr="00914FD0">
        <w:rPr>
          <w:rFonts w:ascii="微软雅黑" w:hAnsi="微软雅黑"/>
          <w:b w:val="0"/>
          <w:sz w:val="21"/>
        </w:rPr>
        <w:t>openEuler</w:t>
      </w:r>
      <w:proofErr w:type="spellEnd"/>
      <w:r w:rsidR="00914FD0" w:rsidRPr="00914FD0">
        <w:rPr>
          <w:rFonts w:ascii="微软雅黑" w:hAnsi="微软雅黑"/>
          <w:b w:val="0"/>
          <w:sz w:val="21"/>
        </w:rPr>
        <w:t>-release</w:t>
      </w:r>
      <w:r>
        <w:rPr>
          <w:rFonts w:ascii="微软雅黑" w:hAnsi="微软雅黑"/>
          <w:b w:val="0"/>
          <w:sz w:val="21"/>
        </w:rPr>
        <w:t xml:space="preserve"> 24.03LTS_SP3</w:t>
      </w:r>
    </w:p>
    <w:p w14:paraId="0F7464AB" w14:textId="77777777" w:rsidR="00DD67C4" w:rsidRDefault="00080A53">
      <w:pPr>
        <w:rPr>
          <w:rFonts w:cs="Arial"/>
          <w:b/>
        </w:rPr>
      </w:pPr>
      <w:r>
        <w:rPr>
          <w:rFonts w:cs="Arial"/>
          <w:b/>
        </w:rPr>
        <w:t xml:space="preserve">Copyright notice: </w:t>
      </w:r>
    </w:p>
    <w:p w14:paraId="7F46A485" w14:textId="77777777" w:rsidR="00DD67C4" w:rsidRDefault="00080A53">
      <w:pPr>
        <w:spacing w:line="420" w:lineRule="exact"/>
      </w:pPr>
      <w:r>
        <w:rPr>
          <w:rFonts w:ascii="宋体" w:hAnsi="宋体"/>
          <w:sz w:val="22"/>
        </w:rPr>
        <w:t>Copyright (c) 2019 Huawei Technologies Co., Ltd.</w:t>
      </w:r>
      <w:r>
        <w:rPr>
          <w:rFonts w:ascii="宋体" w:hAnsi="宋体"/>
          <w:sz w:val="22"/>
        </w:rPr>
        <w:br/>
      </w:r>
    </w:p>
    <w:p w14:paraId="54228F8E" w14:textId="77777777" w:rsidR="00DD67C4" w:rsidRDefault="00080A53">
      <w:pPr>
        <w:spacing w:line="420" w:lineRule="exact"/>
      </w:pPr>
      <w:r>
        <w:rPr>
          <w:b/>
          <w:sz w:val="24"/>
        </w:rPr>
        <w:t xml:space="preserve">License: </w:t>
      </w:r>
      <w:r>
        <w:t>Mulan PSL v2</w:t>
      </w:r>
    </w:p>
    <w:p w14:paraId="4CEA238F" w14:textId="77777777" w:rsidR="00DD67C4" w:rsidRDefault="00080A53">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w:t>
      </w:r>
      <w:r>
        <w:rPr>
          <w:rFonts w:ascii="Times New Roman" w:hAnsi="Times New Roman"/>
        </w:rPr>
        <w:t>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w:t>
      </w:r>
      <w:r>
        <w:rPr>
          <w:rFonts w:ascii="Times New Roman" w:hAnsi="Times New Roman"/>
        </w:rPr>
        <w:t>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w:t>
      </w:r>
      <w:r>
        <w:rPr>
          <w:rFonts w:ascii="Times New Roman" w:hAnsi="Times New Roman"/>
        </w:rPr>
        <w:t>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w:t>
      </w:r>
      <w:r>
        <w:rPr>
          <w:rFonts w:ascii="Times New Roman" w:hAnsi="Times New Roman"/>
        </w:rPr>
        <w:t>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w:t>
      </w:r>
      <w:r>
        <w:rPr>
          <w:rFonts w:ascii="Times New Roman" w:hAnsi="Times New Roman"/>
        </w:rPr>
        <w:t>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w:t>
      </w:r>
      <w:r>
        <w:rPr>
          <w:rFonts w:ascii="Times New Roman" w:hAnsi="Times New Roman"/>
        </w:rPr>
        <w:t>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w:t>
      </w:r>
      <w:r>
        <w:rPr>
          <w:rFonts w:ascii="Times New Roman" w:hAnsi="Times New Roman"/>
        </w:rPr>
        <w:t>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w:t>
      </w:r>
      <w:r>
        <w:rPr>
          <w:rFonts w:ascii="Times New Roman" w:hAnsi="Times New Roman"/>
        </w:rPr>
        <w:t>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w:t>
      </w:r>
      <w:r>
        <w:rPr>
          <w:rFonts w:ascii="Times New Roman" w:hAnsi="Times New Roman"/>
        </w:rPr>
        <w:t>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w:t>
      </w:r>
      <w:r>
        <w:rPr>
          <w:rFonts w:ascii="Times New Roman" w:hAnsi="Times New Roman"/>
        </w:rPr>
        <w:t xml:space="preserve">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w:t>
      </w:r>
      <w:r>
        <w:rPr>
          <w:rFonts w:ascii="Times New Roman" w:hAnsi="Times New Roman"/>
        </w:rPr>
        <w:t>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w:t>
      </w:r>
      <w:r>
        <w:rPr>
          <w:rFonts w:ascii="Times New Roman" w:hAnsi="Times New Roman"/>
        </w:rPr>
        <w:t>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w:t>
      </w:r>
      <w:r>
        <w:rPr>
          <w:rFonts w:ascii="Times New Roman" w:hAnsi="Times New Roman"/>
        </w:rPr>
        <w:t>free, non-exclusive, irrevocable (except for revocation under this Section) patent license to make, have made, use, offer for sale, sell, import or otherwise transfer its Contribution, where such patent license is only limited to the patent claims owned or</w:t>
      </w:r>
      <w:r>
        <w:rPr>
          <w:rFonts w:ascii="Times New Roman" w:hAnsi="Times New Roman"/>
        </w:rPr>
        <w:t xml:space="preserve"> controlled by such Contributor now or in future which will be necessarily infringed by its Contribution alone, or by combination of the Contribution with the Software to which the Contribution was contributed. The patent license shall not apply to any mod</w:t>
      </w:r>
      <w:r>
        <w:rPr>
          <w:rFonts w:ascii="Times New Roman" w:hAnsi="Times New Roman"/>
        </w:rPr>
        <w:t>ification of the Contribution, and any other combination which includes the Contribution. If you or your Affiliates directly or indirectly institute patent litigation (including a cross claim or counterclaim in a litigation) or other patent enforcement act</w:t>
      </w:r>
      <w:r>
        <w:rPr>
          <w:rFonts w:ascii="Times New Roman" w:hAnsi="Times New Roman"/>
        </w:rPr>
        <w:t>ivities against any individual or entity by alleging that the Software or any Contribution in it infringes patents, then any patent license granted to you under this License for the Software shall terminate as of the date such litigation or activity is fil</w:t>
      </w:r>
      <w:r>
        <w:rPr>
          <w:rFonts w:ascii="Times New Roman" w:hAnsi="Times New Roman"/>
        </w:rPr>
        <w:t>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w:t>
      </w:r>
      <w:r>
        <w:rPr>
          <w:rFonts w:ascii="Times New Roman" w:hAnsi="Times New Roman"/>
        </w:rPr>
        <w:t>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w:t>
      </w:r>
      <w:r>
        <w:rPr>
          <w:rFonts w:ascii="Times New Roman" w:hAnsi="Times New Roman"/>
        </w:rPr>
        <w:t>. Disclaimer 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w:t>
      </w:r>
      <w:r>
        <w:rPr>
          <w:rFonts w:ascii="Times New Roman" w:hAnsi="Times New Roman"/>
        </w:rPr>
        <w:t xml:space="preserve">NG, BUT NOT LIMITED TO ANY DIRECT, OR INDIRECT, SPECIAL OR CONSEQUENTIAL DAMAGES ARISING FROM YOUR USE OR INABILITY TO </w:t>
      </w:r>
      <w:r>
        <w:rPr>
          <w:rFonts w:ascii="Times New Roman" w:hAnsi="Times New Roman"/>
        </w:rPr>
        <w:lastRenderedPageBreak/>
        <w:t xml:space="preserve">USE THE SOFTWARE OR THE CONTRIBUTION IN IT, NO MATTER HOW IT'S CAUSED OR BASED ON WHICH LEGAL THEORY, EVEN IF ADVISED OF THE POSSIBILITY </w:t>
      </w:r>
      <w:r>
        <w:rPr>
          <w:rFonts w:ascii="Times New Roman" w:hAnsi="Times New Roman"/>
        </w:rPr>
        <w:t>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w:t>
      </w:r>
      <w:r>
        <w:rPr>
          <w:rFonts w:ascii="Times New Roman" w:hAnsi="Times New Roman"/>
        </w:rPr>
        <w:t>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w:t>
      </w:r>
      <w:r>
        <w:rPr>
          <w:rFonts w:ascii="Times New Roman" w:hAnsi="Times New Roman"/>
        </w:rPr>
        <w: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 xml:space="preserve">ii. Create a file named "LICENSE" which contains the whole </w:t>
      </w:r>
      <w:r>
        <w:rPr>
          <w:rFonts w:ascii="Times New Roman" w:hAnsi="Times New Roman"/>
        </w:rPr>
        <w:t>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 xml:space="preserve">[Software Name] is licensed under </w:t>
      </w:r>
      <w:r>
        <w:rPr>
          <w:rFonts w:ascii="Times New Roman" w:hAnsi="Times New Roman"/>
        </w:rPr>
        <w:t>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 xml:space="preserve">THIS SOFTWARE IS PROVIDED ON AN "AS IS" BASIS, WITHOUT WARRANTIES OF ANY </w:t>
      </w:r>
      <w:r>
        <w:rPr>
          <w:rFonts w:ascii="Times New Roman" w:hAnsi="Times New Roman"/>
        </w:rPr>
        <w:t>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w:t>
      </w:r>
      <w:r>
        <w:rPr>
          <w:rFonts w:ascii="Times New Roman" w:hAnsi="Times New Roman"/>
        </w:rPr>
        <w:t>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w:t>
      </w:r>
      <w:r>
        <w:rPr>
          <w:rFonts w:ascii="Times New Roman" w:hAnsi="Times New Roman"/>
        </w:rPr>
        <w: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4D631125" w14:textId="77777777" w:rsidR="00DD67C4" w:rsidRDefault="00DD67C4"/>
    <w:p w14:paraId="6C959D5E" w14:textId="77777777" w:rsidR="00DD67C4" w:rsidRDefault="00DD67C4">
      <w:pPr>
        <w:jc w:val="both"/>
        <w:rPr>
          <w:rFonts w:cs="Arial"/>
        </w:rPr>
      </w:pPr>
    </w:p>
    <w:p w14:paraId="42C312B0" w14:textId="77777777" w:rsidR="00DD67C4" w:rsidRDefault="00DD67C4">
      <w:pPr>
        <w:jc w:val="both"/>
        <w:rPr>
          <w:rFonts w:cs="Arial"/>
          <w:color w:val="000000"/>
        </w:rPr>
      </w:pPr>
    </w:p>
    <w:p w14:paraId="50B0C75F" w14:textId="77777777" w:rsidR="00DD67C4" w:rsidRDefault="00DD67C4">
      <w:pPr>
        <w:jc w:val="both"/>
        <w:rPr>
          <w:b/>
          <w:caps/>
        </w:rPr>
      </w:pPr>
    </w:p>
    <w:p w14:paraId="28DD74C2" w14:textId="77777777" w:rsidR="00DD67C4" w:rsidRDefault="00DD67C4">
      <w:pPr>
        <w:spacing w:line="420" w:lineRule="exact"/>
      </w:pPr>
    </w:p>
    <w:sectPr w:rsidR="00DD67C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8714E" w14:textId="77777777" w:rsidR="00080A53" w:rsidRDefault="00080A53">
      <w:pPr>
        <w:spacing w:line="240" w:lineRule="auto"/>
      </w:pPr>
      <w:r>
        <w:separator/>
      </w:r>
    </w:p>
  </w:endnote>
  <w:endnote w:type="continuationSeparator" w:id="0">
    <w:p w14:paraId="0EBC8F2D" w14:textId="77777777" w:rsidR="00080A53" w:rsidRDefault="00080A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D67C4" w14:paraId="51FDDAE3" w14:textId="77777777">
      <w:tc>
        <w:tcPr>
          <w:tcW w:w="1542" w:type="pct"/>
        </w:tcPr>
        <w:p w14:paraId="7E38A44E" w14:textId="77777777" w:rsidR="00DD67C4" w:rsidRDefault="00080A53">
          <w:pPr>
            <w:pStyle w:val="aa"/>
          </w:pPr>
          <w:r>
            <w:fldChar w:fldCharType="begin"/>
          </w:r>
          <w:r>
            <w:instrText xml:space="preserve"> DATE \@ "yyyy-MM-dd" </w:instrText>
          </w:r>
          <w:r>
            <w:fldChar w:fldCharType="separate"/>
          </w:r>
          <w:r w:rsidR="00914FD0">
            <w:rPr>
              <w:noProof/>
            </w:rPr>
            <w:t>2025-11-25</w:t>
          </w:r>
          <w:r>
            <w:fldChar w:fldCharType="end"/>
          </w:r>
        </w:p>
      </w:tc>
      <w:tc>
        <w:tcPr>
          <w:tcW w:w="1853" w:type="pct"/>
        </w:tcPr>
        <w:p w14:paraId="5E0445F6" w14:textId="77777777" w:rsidR="00DD67C4" w:rsidRDefault="00DD67C4">
          <w:pPr>
            <w:pStyle w:val="aa"/>
          </w:pPr>
        </w:p>
      </w:tc>
      <w:tc>
        <w:tcPr>
          <w:tcW w:w="1605" w:type="pct"/>
        </w:tcPr>
        <w:p w14:paraId="64FCD17F" w14:textId="77777777" w:rsidR="00DD67C4" w:rsidRDefault="00080A5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C329EF" w14:textId="77777777" w:rsidR="00DD67C4" w:rsidRDefault="00DD67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1736F" w14:textId="77777777" w:rsidR="00080A53" w:rsidRDefault="00080A53">
      <w:r>
        <w:separator/>
      </w:r>
    </w:p>
  </w:footnote>
  <w:footnote w:type="continuationSeparator" w:id="0">
    <w:p w14:paraId="5FBED02D" w14:textId="77777777" w:rsidR="00080A53" w:rsidRDefault="00080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D67C4" w14:paraId="635A50C5" w14:textId="77777777">
      <w:trPr>
        <w:cantSplit/>
        <w:trHeight w:hRule="exact" w:val="777"/>
      </w:trPr>
      <w:tc>
        <w:tcPr>
          <w:tcW w:w="492" w:type="pct"/>
          <w:tcBorders>
            <w:bottom w:val="single" w:sz="6" w:space="0" w:color="auto"/>
          </w:tcBorders>
        </w:tcPr>
        <w:p w14:paraId="17C22CC1" w14:textId="77777777" w:rsidR="00DD67C4" w:rsidRDefault="00DD67C4"/>
      </w:tc>
      <w:tc>
        <w:tcPr>
          <w:tcW w:w="3283" w:type="pct"/>
          <w:tcBorders>
            <w:bottom w:val="single" w:sz="6" w:space="0" w:color="auto"/>
          </w:tcBorders>
          <w:vAlign w:val="bottom"/>
        </w:tcPr>
        <w:p w14:paraId="0F3BB358" w14:textId="77777777" w:rsidR="00DD67C4" w:rsidRDefault="00080A5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05BF889" w14:textId="77777777" w:rsidR="00DD67C4" w:rsidRDefault="00DD67C4">
          <w:pPr>
            <w:pStyle w:val="ab"/>
            <w:ind w:firstLine="33"/>
          </w:pPr>
        </w:p>
      </w:tc>
    </w:tr>
  </w:tbl>
  <w:p w14:paraId="1AD98DD5" w14:textId="77777777" w:rsidR="00DD67C4" w:rsidRDefault="00DD67C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5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4FD0"/>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7C4"/>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3B893"/>
  <w15:docId w15:val="{DEF11065-D6C9-40F0-9F1B-67A280B7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1249</Words>
  <Characters>7125</Characters>
  <Application>Microsoft Office Word</Application>
  <DocSecurity>0</DocSecurity>
  <Lines>59</Lines>
  <Paragraphs>16</Paragraphs>
  <ScaleCrop>false</ScaleCrop>
  <Company>Huawei Technologies Co.,Ltd.</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