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ukui</w:t>
      </w:r>
      <w:r>
        <w:rPr>
          <w:rStyle w:val="a0"/>
          <w:rFonts w:ascii="微软雅黑" w:hAnsi="微软雅黑"/>
          <w:b w:val="0"/>
          <w:sz w:val="21"/>
        </w:rPr>
        <w:t>-biometric-manager 3.1.2</w:t>
      </w:r>
    </w:p>
    <w:p>
      <w:pPr/>
      <w:r>
        <w:rPr>
          <w:rStyle w:val="a0"/>
          <w:rFonts w:ascii="Arial" w:hAnsi="Arial"/>
          <w:b/>
        </w:rPr>
        <w:t xml:space="preserve">Copyright notice: </w:t>
      </w:r>
    </w:p>
    <w:p>
      <w:pPr/>
      <w:r>
        <w:rPr>
          <w:rStyle w:val="a0"/>
          <w:rFonts w:ascii="宋体" w:hAnsi="宋体"/>
          <w:sz w:val="22"/>
        </w:rPr>
        <w:t xml:space="preserve">Copyright (C) 2013 </w:t>
      </w:r>
      <w:r>
        <w:rPr>
          <w:rStyle w:val="a0"/>
          <w:rFonts w:ascii="宋体" w:hAnsi="宋体"/>
          <w:sz w:val="22"/>
        </w:rPr>
        <w:t>Digia</w:t>
      </w:r>
      <w:r>
        <w:rPr>
          <w:rStyle w:val="a0"/>
          <w:rFonts w:ascii="宋体" w:hAnsi="宋体"/>
          <w:sz w:val="22"/>
        </w:rPr>
        <w:t xml:space="preserve"> Plc and/or its subsidiary(-</w:t>
      </w:r>
      <w:r>
        <w:rPr>
          <w:rStyle w:val="a0"/>
          <w:rFonts w:ascii="宋体" w:hAnsi="宋体"/>
          <w:sz w:val="22"/>
        </w:rPr>
        <w:t>ies</w:t>
      </w:r>
      <w:r>
        <w:rPr>
          <w:rStyle w:val="a0"/>
          <w:rFonts w:ascii="宋体" w:hAnsi="宋体"/>
          <w:sz w:val="22"/>
        </w:rPr>
        <w:t>).</w:t>
      </w:r>
      <w:r>
        <w:rPr>
          <w:rStyle w:val="a0"/>
          <w:rFonts w:ascii="宋体" w:hAnsi="宋体"/>
          <w:sz w:val="22"/>
        </w:rPr>
        <w:br/>
        <w:t>Copyright (C) 2020 KYLINOS Information Technology Co., Ltd.</w:t>
      </w:r>
      <w:r>
        <w:rPr>
          <w:rStyle w:val="a0"/>
          <w:rFonts w:ascii="宋体" w:hAnsi="宋体"/>
          <w:sz w:val="22"/>
        </w:rPr>
        <w:br/>
        <w:t>Copyright (C) 2007 Free Software Foundation, Inc. &lt;</w:t>
      </w:r>
      <w:r>
        <w:rPr>
          <w:rStyle w:val="a0"/>
          <w:rFonts w:ascii="宋体" w:hAnsi="宋体"/>
          <w:sz w:val="22"/>
        </w:rPr>
        <w:t>http:fsf.org</w:t>
      </w:r>
      <w:r>
        <w:rPr>
          <w:rStyle w:val="a0"/>
          <w:rFonts w:ascii="宋体" w:hAnsi="宋体"/>
          <w:sz w:val="22"/>
        </w:rPr>
        <w:t>/&gt;</w:t>
      </w:r>
      <w:r>
        <w:rPr>
          <w:rStyle w:val="a0"/>
          <w:rFonts w:ascii="宋体" w:hAnsi="宋体"/>
          <w:sz w:val="22"/>
        </w:rPr>
        <w:br/>
        <w:t xml:space="preserve">Copyright (C) 2020, </w:t>
      </w:r>
      <w:r>
        <w:rPr>
          <w:rStyle w:val="a0"/>
          <w:rFonts w:ascii="宋体" w:hAnsi="宋体"/>
          <w:sz w:val="22"/>
        </w:rPr>
        <w:t>KylinSoft</w:t>
      </w:r>
      <w:r>
        <w:rPr>
          <w:rStyle w:val="a0"/>
          <w:rFonts w:ascii="宋体" w:hAnsi="宋体"/>
          <w:sz w:val="22"/>
        </w:rPr>
        <w:t xml:space="preserve"> Co., Ltd.</w:t>
      </w:r>
      <w:r>
        <w:rPr>
          <w:rStyle w:val="a0"/>
          <w:rFonts w:ascii="宋体" w:hAnsi="宋体"/>
          <w:sz w:val="22"/>
        </w:rPr>
        <w:br/>
        <w:t xml:space="preserve">Copyright (C) 2021 </w:t>
      </w:r>
      <w:r>
        <w:rPr>
          <w:rStyle w:val="a0"/>
          <w:rFonts w:ascii="宋体" w:hAnsi="宋体"/>
          <w:sz w:val="22"/>
        </w:rPr>
        <w:t>KylinSoft</w:t>
      </w:r>
      <w:r>
        <w:rPr>
          <w:rStyle w:val="a0"/>
          <w:rFonts w:ascii="宋体" w:hAnsi="宋体"/>
          <w:sz w:val="22"/>
        </w:rPr>
        <w:t xml:space="preserve"> Co., Ltd.</w:t>
      </w:r>
      <w:r>
        <w:rPr>
          <w:rStyle w:val="a0"/>
          <w:rFonts w:ascii="宋体" w:hAnsi="宋体"/>
          <w:sz w:val="22"/>
        </w:rPr>
        <w:br/>
        <w:t>Copyright (C) 2019 Tianjin KYLIN Information Technology Co., Ltd.</w:t>
      </w:r>
      <w:r>
        <w:rPr>
          <w:rStyle w:val="a0"/>
          <w:rFonts w:ascii="宋体" w:hAnsi="宋体"/>
          <w:sz w:val="22"/>
        </w:rPr>
        <w:br/>
        <w:t>Copyright (C) 2018 Tianjin KYLIN Information Technology Co., Ltd.</w:t>
      </w:r>
      <w:r>
        <w:rPr>
          <w:rStyle w:val="a0"/>
          <w:rFonts w:ascii="宋体" w:hAnsi="宋体"/>
          <w:sz w:val="22"/>
        </w:rPr>
        <w:br/>
      </w:r>
    </w:p>
    <w:p>
      <w:pPr/>
      <w:r>
        <w:rPr>
          <w:rStyle w:val="a0"/>
          <w:b/>
        </w:rPr>
        <w:t xml:space="preserve">License: </w:t>
      </w:r>
      <w:r>
        <w:rPr>
          <w:rStyle w:val="a0"/>
          <w:sz w:val="21"/>
        </w:rPr>
        <w:t>GPL-2+</w:t>
      </w:r>
    </w:p>
    <w:p>
      <w:pPr/>
      <w:r>
        <w:rPr>
          <w:rStyle w:val="a0"/>
          <w:rFonts w:ascii="宋体" w:hAnsi="宋体"/>
          <w:sz w:val="22"/>
        </w:rPr>
        <w:t>GNU GENERAL PUBLIC LICENSE</w:t>
      </w:r>
    </w:p>
    <w:p>
      <w:pPr/>
      <w:r>
        <w:rPr>
          <w:rStyle w:val="a0"/>
          <w:rFonts w:ascii="宋体" w:hAnsi="宋体"/>
          <w:sz w:val="22"/>
        </w:rPr>
        <w:t>Version 2, June 1991</w:t>
      </w:r>
    </w:p>
    <w:p>
      <w:pPr/>
    </w:p>
    <w:p>
      <w:pPr/>
      <w:r>
        <w:rPr>
          <w:rStyle w:val="a0"/>
          <w:rFonts w:ascii="宋体" w:hAnsi="宋体"/>
          <w:sz w:val="22"/>
        </w:rPr>
        <w:t>Copyright (C) 1989, 1991 Free Software Foundation, Inc.</w:t>
      </w:r>
    </w:p>
    <w:p>
      <w:pPr/>
      <w:r>
        <w:rPr>
          <w:rStyle w:val="a0"/>
          <w:rFonts w:ascii="宋体" w:hAnsi="宋体"/>
          <w:sz w:val="22"/>
        </w:rPr>
        <w:t>51 Franklin Street,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p>
    <w:p>
      <w:pPr/>
      <w:r>
        <w:rPr>
          <w:rStyle w:val="a0"/>
          <w:rFonts w:ascii="宋体" w:hAnsi="宋体"/>
          <w:sz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宋体" w:hAnsi="宋体"/>
          <w:sz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宋体" w:hAnsi="宋体"/>
          <w:sz w:val="22"/>
        </w:rPr>
        <w:t>We protect your rights with two steps: (1) copyright the software, and (2) offer you this license which gives you legal permission to copy, distribute and/or modify the software.</w:t>
      </w:r>
    </w:p>
    <w:p>
      <w:pPr/>
    </w:p>
    <w:p>
      <w:pPr/>
      <w:r>
        <w:rPr>
          <w:rStyle w:val="a0"/>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TERMS AND CONDITIONS FOR COPYING, DISTRIBUTION AND MODIFICATION</w:t>
      </w:r>
    </w:p>
    <w:p>
      <w:pPr/>
    </w:p>
    <w:p>
      <w:pPr/>
      <w:r>
        <w:rPr>
          <w:rStyle w:val="a0"/>
          <w:rFonts w:ascii="宋体" w:hAnsi="宋体"/>
          <w:sz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宋体" w:hAnsi="宋体"/>
          <w:sz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宋体" w:hAnsi="宋体"/>
          <w:sz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宋体" w:hAnsi="宋体"/>
          <w:sz w:val="22"/>
        </w:rPr>
        <w:t>a) You must cause the modified files to carry prominent notices stating that you changed the files and the date of any change.</w:t>
      </w:r>
    </w:p>
    <w:p>
      <w:pPr/>
      <w:r>
        <w:rPr>
          <w:rStyle w:val="a0"/>
          <w:rFonts w:ascii="宋体" w:hAnsi="宋体"/>
          <w:sz w:val="22"/>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宋体" w:hAnsi="宋体"/>
          <w:sz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宋体" w:hAnsi="宋体"/>
          <w:sz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宋体" w:hAnsi="宋体"/>
          <w:sz w:val="22"/>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宋体" w:hAnsi="宋体"/>
          <w:sz w:val="22"/>
        </w:rPr>
        <w:t>3. You may copy and distribute the Program (or a work based on it, under Section 2) in object code or executable form under the terms of Sections 1 and 2 above provided that you also do one of the following:</w:t>
      </w:r>
    </w:p>
    <w:p>
      <w:pPr/>
      <w:r>
        <w:rPr>
          <w:rStyle w:val="a0"/>
          <w:rFonts w:ascii="宋体" w:hAnsi="宋体"/>
          <w:sz w:val="22"/>
        </w:rPr>
        <w:t>a) Accompany it with the complete corresponding machine-readable source code, which must be distributed under the terms of Sections 1 and 2 above on a medium customarily used for software interchange; or,</w:t>
      </w:r>
    </w:p>
    <w:p>
      <w:pPr/>
      <w:r>
        <w:rPr>
          <w:rStyle w:val="a0"/>
          <w:rFonts w:ascii="宋体" w:hAnsi="宋体"/>
          <w:sz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宋体" w:hAnsi="宋体"/>
          <w:sz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宋体" w:hAnsi="宋体"/>
          <w:sz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 xml:space="preserve">If distribution of executable or object code is made by offering access to copy from a designated place, then offering equivalent access to copy the source code from the same </w:t>
      </w:r>
      <w:r>
        <w:rPr>
          <w:rStyle w:val="a0"/>
          <w:rFonts w:ascii="宋体" w:hAnsi="宋体"/>
          <w:sz w:val="22"/>
        </w:rPr>
        <w:t>place counts as distribution of the source code, even though third parties are not compelled to copy the source along with the object code.</w:t>
      </w:r>
    </w:p>
    <w:p>
      <w:pPr/>
    </w:p>
    <w:p>
      <w:pPr/>
      <w:r>
        <w:rPr>
          <w:rStyle w:val="a0"/>
          <w:rFonts w:ascii="宋体" w:hAnsi="宋体"/>
          <w:sz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宋体" w:hAnsi="宋体"/>
          <w:sz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宋体" w:hAnsi="宋体"/>
          <w:sz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宋体" w:hAnsi="宋体"/>
          <w:sz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宋体" w:hAnsi="宋体"/>
          <w:sz w:val="22"/>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w:t>
      </w:r>
      <w:r>
        <w:rPr>
          <w:rStyle w:val="a0"/>
          <w:rFonts w:ascii="宋体" w:hAnsi="宋体"/>
          <w:sz w:val="22"/>
        </w:rPr>
        <w:t>that choice.</w:t>
      </w:r>
    </w:p>
    <w:p>
      <w:pPr/>
    </w:p>
    <w:p>
      <w:pPr/>
      <w:r>
        <w:rPr>
          <w:rStyle w:val="a0"/>
          <w:rFonts w:ascii="宋体" w:hAnsi="宋体"/>
          <w:sz w:val="22"/>
        </w:rPr>
        <w:t>This section is intended to make thoroughly clear what is believed to be a consequence of the rest of this License.</w:t>
      </w:r>
    </w:p>
    <w:p>
      <w:pPr/>
    </w:p>
    <w:p>
      <w:pPr/>
      <w:r>
        <w:rPr>
          <w:rStyle w:val="a0"/>
          <w:rFonts w:ascii="宋体" w:hAnsi="宋体"/>
          <w:sz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宋体" w:hAnsi="宋体"/>
          <w:sz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宋体" w:hAnsi="宋体"/>
          <w:sz w:val="22"/>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w:t>
      </w:r>
      <w:r>
        <w:rPr>
          <w:rStyle w:val="a0"/>
          <w:rFonts w:ascii="宋体" w:hAnsi="宋体"/>
          <w:sz w:val="22"/>
        </w:rPr>
        <w:t>OTHER PROGRAMS), EVEN IF SUCH HOLDER OR OTHER PARTY HAS BEEN ADVISED OF THE POSSIBILITY OF SUCH DAMAGES.</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