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nailgun 0.9.1</w:t>
      </w:r>
    </w:p>
    <w:p>
      <w:pPr/>
      <w:r>
        <w:rPr>
          <w:rStyle w:val="13"/>
          <w:rFonts w:ascii="Arial" w:hAnsi="Arial"/>
          <w:b/>
        </w:rPr>
        <w:t xml:space="preserve">Copyright notice: </w:t>
      </w:r>
    </w:p>
    <w:p>
      <w:pPr/>
      <w:r>
        <w:rPr>
          <w:rStyle w:val="13"/>
          <w:rFonts w:ascii="宋体" w:hAnsi="宋体"/>
          <w:sz w:val="22"/>
        </w:rPr>
        <w:t>Copyright 2004-2012, Martian Software, Inc.</w:t>
        <w:br/>
        <w:t>Copyright (c) 2001-2003 The Apache Software Foundation.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