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imageTailor 2.2.0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Huawei Technologies Co., Ltd. 2018-2023. All rights reserved.</w:t>
        <w:br/>
        <w:t>Copyright (c) Huawei Technologies Co., Ltd. 2018-2022. All rights reserved.</w:t>
        <w:br/>
        <w:t>Copyright (c) Huawei Technologies Co., Ltd. 2015-2019.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D63F71" w:rsidRDefault="005D0DE9">
      <w:pPr>
        <w:pStyle w:val="Default"/>
        <w:rPr>
          <w:rFonts w:ascii="宋体" w:hAnsi="宋体" w:cs="宋体"/>
          <w:sz w:val="22"/>
          <w:szCs w:val="22"/>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(3)N5ecbzAttiHxwH/E+DIAZUcDDfyRH6yAjb9f4+oAmf6X43O2Yq8r0l7Yw1NCvSXC23sv3aWK
FPhSH3l8BWEgbWDscdv1VR+Ibtx/ObcKCmxlU1S2hGdNsqIDusWMIKYHeTdCdki3Mpl1lTYv
dROVq6+6wd07fxagzrLtYC2Q+rQGxW0Gxr32PhwKwgtsXFH4ZDPcAlMiE55mX7Yw1ljfu2/1
7+o2YTcvkDhCyT+Pgz</vt:lpwstr>
  </property>
  <property fmtid="{D5CDD505-2E9C-101B-9397-08002B2CF9AE}" pid="11" name="_2015_ms_pID_7253431">
    <vt:lpwstr>Udw/xqVkMmdbM68IFyNL7bBOhXhVErL0q5DmAw0XRY4tzZwtTAhBdd
Eg0YaJe9VwQ8Lle4MCNGa+BrB5RvKHtM+4wvRyTCY+m4G3XEQ+7RH7e6zCg88mCZyXDxZm1i
HoWuyXWaAjB+5LNJf1ovV2aYRzuTu8sUMjsXX5jlpZYrxCkGCqn3i58cVzaE24aT9fb/axJ3
9sk/hARkayLfeVvt5/AY5Zt15CduQonkNIxF</vt:lpwstr>
  </property>
  <property fmtid="{D5CDD505-2E9C-101B-9397-08002B2CF9AE}" pid="12" name="_2015_ms_pID_7253432">
    <vt:lpwstr>hS8ZFxKJJFyls1ST86T2HMrpd+uR8coPkitG
8x+leDD6Oa+8vvWI1qAFotHARmMUFJ5tTK/d9KShcxXQSws3j/M=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