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libquvi</w:t>
      </w:r>
      <w:r>
        <w:rPr>
          <w:rStyle w:val="a0"/>
          <w:rFonts w:ascii="Arial" w:hAnsi="Arial"/>
          <w:b w:val="0"/>
          <w:sz w:val="21"/>
        </w:rPr>
        <w:t xml:space="preserve"> </w:t>
      </w:r>
      <w:r>
        <w:rPr>
          <w:rStyle w:val="a0"/>
          <w:rFonts w:ascii="Arial" w:hAnsi="Arial"/>
          <w:b w:val="0"/>
          <w:sz w:val="21"/>
        </w:rPr>
        <w:t>0.9.4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YEAR Toni Gundogdu This file is distributed under the same license as the PACKAGE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 xml:space="preserve">Copyright (C) 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 xml:space="preserve">Copyright (C) 2010, 2012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2004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