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nodejs-js-yaml 3.10.0</w:t>
      </w:r>
    </w:p>
    <w:p>
      <w:pPr/>
      <w:r>
        <w:rPr>
          <w:rStyle w:val="13"/>
          <w:rFonts w:ascii="Arial" w:hAnsi="Arial"/>
          <w:b/>
        </w:rPr>
        <w:t xml:space="preserve">Copyright notice: </w:t>
      </w:r>
    </w:p>
    <w:p>
      <w:pPr/>
      <w:r>
        <w:rPr>
          <w:rStyle w:val="13"/>
          <w:rFonts w:ascii="宋体" w:hAnsi="宋体"/>
          <w:sz w:val="22"/>
        </w:rPr>
        <w:t>Copyright (c) 2011 Aleksey V Zapparov</w:t>
        <w:br/>
        <w:t>Copyright (C) 2011-2015 by Vitaly Puzrin</w:t>
        <w:br/>
        <w:t>Copyright (c) 2006, 2008 Junio C Hamano</w:t>
        <w:br/>
        <w:t>Copyright (c) 2011 Vitaly Puzrin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