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python-ovsdbapp 2.12.0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OpenStack Foundation</w:t>
        <w:br/>
        <w:t>Copyright 2010-2011 OpenStack Foundation</w:t>
        <w:br/>
        <w:t>Copyright (c) 2013 Hewlett-Packard Development Company, L.P.</w:t>
        <w:br/>
        <w:t>Copyright 2016, Mirantis Inc.</w:t>
        <w:br/>
        <w:t>Copyright 2017 Cloudbase Solutions Srl</w:t>
        <w:br/>
        <w:t>Copyright (c) 2017 Red Hat Inc</w:t>
        <w:br/>
        <w:t>Copyright (c) 2014 OpenStack Foundation</w:t>
        <w:br/>
        <w:t>Copyright (c) 2017 OpenStack Foundation</w:t>
        <w:br/>
        <w:t>Copyright 2015, Red Hat, Inc.</w:t>
        <w:br/>
        <w:t>Copyright (c) 2017 Red Hat, Inc.</w:t>
        <w:br/>
        <w:t>Copyright (c) 2016 Red Hat, Inc.</w:t>
        <w:br/>
        <w:t>copyright 2016, OpenStack Foundation</w:t>
        <w:br/>
        <w:t>Copyright (c) 2017 Red Hat Inc.</w:t>
        <w:br/>
        <w:t>Copyright (c) 2015 Red Hat,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