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 69.2.0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2014-2019 s author</w:t>
        <w:br/>
        <w:t>SPDX-FileCopyrightText: 2021 Taneli Hukkinen Licensed to PSF under a Contributor Agreement.</w:t>
        <w:br/>
      </w:r>
    </w:p>
    <w:p>
      <w:pPr>
        <w:spacing w:line="420" w:lineRule="exact"/>
        <w:rPr>
          <w:rFonts w:hint="eastAsia"/>
        </w:rPr>
      </w:pPr>
      <w:r>
        <w:rPr>
          <w:rFonts w:ascii="Arial" w:hAnsi="Arial"/>
          <w:b/>
          <w:sz w:val="24"/>
        </w:rPr>
        <w:t xml:space="preserve">License: </w:t>
      </w:r>
      <w:r>
        <w:rPr>
          <w:rFonts w:ascii="Arial" w:hAnsi="Arial"/>
          <w:sz w:val="21"/>
        </w:rPr>
        <w:t>MIT and (BSD or ASL 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