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 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Google, Inc.</w:t>
        <w:br/>
        <w:t>Copyright (c) 2012 Google, Inc.</w:t>
        <w:br/>
        <w:t>Copyright (c) 2013 Google Inc.</w:t>
        <w:br/>
        <w:t>Copyright (c) 2015 Google Inc.</w:t>
        <w:br/>
        <w:t>Copyright (c) 2008 Google, Inc.</w:t>
        <w:br/>
        <w:t>Copyright (c) 2015 Google, Inc.</w:t>
        <w:br/>
        <w:t>Copyright (c) 2014 Google Inc.</w:t>
        <w:br/>
        <w:t>Copyright (c) 2000-2007 The Apache Software Foundation</w:t>
        <w:br/>
        <w:t>Copyright (c) 2018 Google, Inc.</w:t>
        <w:br/>
        <w:t>Copyright (c) 2016 Google, Inc.</w:t>
        <w:br/>
        <w:t>Copyright (c) 2013 Google, Inc.</w:t>
        <w:br/>
        <w:t>Copyright (c) 2017 Google, Inc.</w:t>
        <w:br/>
        <w:t>Copyright (c) 2013 Square, Inc.</w:t>
        <w:br/>
        <w:t>Copyright (c) 2012 Google Inc.</w:t>
        <w:br/>
        <w:t>Copyright (c) 2016 Google Inc.</w:t>
        <w:br/>
        <w:t>Copyright 2013 Google,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