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velocity-tools 2.0</w:t>
      </w:r>
    </w:p>
    <w:p>
      <w:pPr/>
      <w:r>
        <w:rPr>
          <w:rStyle w:val="13"/>
          <w:rFonts w:ascii="Arial" w:hAnsi="Arial"/>
          <w:b/>
        </w:rPr>
        <w:t xml:space="preserve">Copyright notice: </w:t>
      </w:r>
    </w:p>
    <w:p>
      <w:pPr/>
      <w:r>
        <w:rPr>
          <w:rStyle w:val="13"/>
          <w:rFonts w:ascii="宋体" w:hAnsi="宋体"/>
          <w:sz w:val="22"/>
        </w:rPr>
        <w:t>bottom=Copyright (c) ${javadoc.year} Apache Software Foundation &gt;</w:t>
        <w:br/>
        <w:t>Copyright 2002,2004 The Apache Software Foundation.</w:t>
        <w:br/>
        <w:t>Copyright 2003 The Apache Software Foundation.</w:t>
        <w:br/>
        <w:t>Copyright (C) 2000-2007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