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A723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2DD23D1" w14:textId="77777777" w:rsidR="00D63F71" w:rsidRDefault="00D63F71">
      <w:pPr>
        <w:spacing w:line="420" w:lineRule="exact"/>
        <w:jc w:val="center"/>
        <w:rPr>
          <w:rFonts w:ascii="Arial" w:hAnsi="Arial" w:cs="Arial"/>
          <w:b/>
          <w:snapToGrid/>
          <w:sz w:val="32"/>
          <w:szCs w:val="32"/>
        </w:rPr>
      </w:pPr>
    </w:p>
    <w:p w14:paraId="18B3CF5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526CC5F" w14:textId="77777777" w:rsidR="00B93B3B" w:rsidRPr="00B93B3B" w:rsidRDefault="00B93B3B" w:rsidP="00B93B3B">
      <w:pPr>
        <w:spacing w:line="420" w:lineRule="exact"/>
        <w:jc w:val="both"/>
        <w:rPr>
          <w:rFonts w:ascii="Arial" w:hAnsi="Arial" w:cs="Arial"/>
          <w:snapToGrid/>
        </w:rPr>
      </w:pPr>
    </w:p>
    <w:p w14:paraId="7C7B2B1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C30A4E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1336839" w14:textId="77777777" w:rsidR="00D63F71" w:rsidRDefault="00D63F71">
      <w:pPr>
        <w:spacing w:line="420" w:lineRule="exact"/>
        <w:jc w:val="both"/>
        <w:rPr>
          <w:rFonts w:ascii="Arial" w:hAnsi="Arial" w:cs="Arial"/>
          <w:i/>
          <w:snapToGrid/>
          <w:color w:val="0099FF"/>
          <w:sz w:val="18"/>
          <w:szCs w:val="18"/>
        </w:rPr>
      </w:pPr>
    </w:p>
    <w:p w14:paraId="7C32038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5BF6F46" w14:textId="77777777" w:rsidR="00D63F71" w:rsidRDefault="00D63F71">
      <w:pPr>
        <w:pStyle w:val="aa"/>
        <w:spacing w:before="0" w:after="0" w:line="240" w:lineRule="auto"/>
        <w:jc w:val="left"/>
        <w:rPr>
          <w:rFonts w:ascii="Arial" w:hAnsi="Arial" w:cs="Arial"/>
          <w:bCs w:val="0"/>
          <w:sz w:val="21"/>
          <w:szCs w:val="21"/>
        </w:rPr>
      </w:pPr>
    </w:p>
    <w:p w14:paraId="3C1CA0A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istack-commons 3.0.7</w:t>
      </w:r>
    </w:p>
    <w:p w14:paraId="314CFB4B" w14:textId="77777777" w:rsidR="00D63F71" w:rsidRDefault="005D0DE9">
      <w:pPr>
        <w:rPr>
          <w:rFonts w:ascii="Arial" w:hAnsi="Arial" w:cs="Arial"/>
          <w:b/>
        </w:rPr>
      </w:pPr>
      <w:r>
        <w:rPr>
          <w:rFonts w:ascii="Arial" w:hAnsi="Arial" w:cs="Arial"/>
          <w:b/>
        </w:rPr>
        <w:t xml:space="preserve">Copyright notice: </w:t>
      </w:r>
    </w:p>
    <w:p w14:paraId="71513C0B" w14:textId="77777777" w:rsidR="00D63F71" w:rsidRDefault="005D0DE9">
      <w:pPr>
        <w:pStyle w:val="Default"/>
        <w:rPr>
          <w:rFonts w:ascii="宋体" w:hAnsi="宋体" w:cs="宋体"/>
          <w:sz w:val="22"/>
          <w:szCs w:val="22"/>
        </w:rPr>
      </w:pPr>
      <w:r>
        <w:rPr>
          <w:rFonts w:ascii="宋体" w:hAnsi="宋体"/>
          <w:sz w:val="22"/>
        </w:rPr>
        <w:t>Copyright (c) 1997-2014 Oracle and/or its affiliates. All rights reserved.</w:t>
      </w:r>
      <w:r>
        <w:rPr>
          <w:rFonts w:ascii="宋体" w:hAnsi="宋体"/>
          <w:sz w:val="22"/>
        </w:rPr>
        <w:br/>
        <w:t>Copyright (c) 2012 Oracle and/or its affiliates. All rights reserved.</w:t>
      </w:r>
      <w:r>
        <w:rPr>
          <w:rFonts w:ascii="宋体" w:hAnsi="宋体"/>
          <w:sz w:val="22"/>
        </w:rPr>
        <w:br/>
        <w:t>Copyright (c) 1997-2015 Oracle and/or its affiliates. All rights reserved.</w:t>
      </w:r>
      <w:r>
        <w:rPr>
          <w:rFonts w:ascii="宋体" w:hAnsi="宋体"/>
          <w:sz w:val="22"/>
        </w:rPr>
        <w:br/>
        <w:t>Copyright (c) 2010-2018 Oracle and/or its affiliates. All rights reserved.</w:t>
      </w:r>
      <w:r>
        <w:rPr>
          <w:rFonts w:ascii="宋体" w:hAnsi="宋体"/>
          <w:sz w:val="22"/>
        </w:rPr>
        <w:br/>
        <w:t>Copyright (c) 2012-2018 Oracle and/or its affiliates. All rights reserved.</w:t>
      </w:r>
      <w:r>
        <w:rPr>
          <w:rFonts w:ascii="宋体" w:hAnsi="宋体"/>
          <w:sz w:val="22"/>
        </w:rPr>
        <w:br/>
        <w:t>Copyright (c) 1997-2018 Oracle and/or its affiliates. All rights reserved.</w:t>
      </w:r>
      <w:r>
        <w:rPr>
          <w:rFonts w:ascii="宋体" w:hAnsi="宋体"/>
          <w:sz w:val="22"/>
        </w:rPr>
        <w:br/>
        <w:t>Copyright (c) 2013 Oracle and/or its affiliates. All rights reserved.</w:t>
      </w:r>
      <w:r>
        <w:rPr>
          <w:rFonts w:ascii="宋体" w:hAnsi="宋体"/>
          <w:sz w:val="22"/>
        </w:rPr>
        <w:br/>
        <w:t>Copyright (c) 2012-2017 Oracle and/or its affiliates. All rights reserved.</w:t>
      </w:r>
      <w:r>
        <w:rPr>
          <w:rFonts w:ascii="宋体" w:hAnsi="宋体"/>
          <w:sz w:val="22"/>
        </w:rPr>
        <w:br/>
        <w:t>Copyright (c) 2013-2018 Oracle and/or its affiliates. All rights reserved.</w:t>
      </w:r>
      <w:r>
        <w:rPr>
          <w:rFonts w:ascii="宋体" w:hAnsi="宋体"/>
          <w:sz w:val="22"/>
        </w:rPr>
        <w:br/>
        <w:t>Copyright (C)</w:t>
      </w:r>
      <w:r>
        <w:rPr>
          <w:rFonts w:ascii="宋体" w:hAnsi="宋体"/>
          <w:sz w:val="22"/>
        </w:rPr>
        <w:br/>
        <w:t>Copyright (c) YYYY Oracle and/or its affiliates. All rights reserved.</w:t>
      </w:r>
      <w:r>
        <w:rPr>
          <w:rFonts w:ascii="宋体" w:hAnsi="宋体"/>
          <w:sz w:val="22"/>
        </w:rPr>
        <w:br/>
        <w:t>Copyright (c) 2005-2013 Oracle and/or its affiliates. All rights reserved.</w:t>
      </w:r>
      <w:r>
        <w:rPr>
          <w:rFonts w:ascii="宋体" w:hAnsi="宋体"/>
          <w:sz w:val="22"/>
        </w:rPr>
        <w:br/>
        <w:t>Copyright (c) 2012-2013 Oracle and/or its affiliates. All rights reserved.</w:t>
      </w:r>
      <w:r>
        <w:rPr>
          <w:rFonts w:ascii="宋体" w:hAnsi="宋体"/>
          <w:sz w:val="22"/>
        </w:rPr>
        <w:br/>
        <w:t>Copyright (c) 1997-2017 Oracle and/or its affiliates. All rights reserved.</w:t>
      </w:r>
      <w:r>
        <w:rPr>
          <w:rFonts w:ascii="宋体" w:hAnsi="宋体"/>
          <w:sz w:val="22"/>
        </w:rPr>
        <w:br/>
        <w:t>Copyright (c) 2013-2016 Oracle and/or its affiliates. All rights reserved.</w:t>
      </w:r>
      <w:r>
        <w:rPr>
          <w:rFonts w:ascii="宋体" w:hAnsi="宋体"/>
          <w:sz w:val="22"/>
        </w:rPr>
        <w:br/>
        <w:t>Copyright (c) 2017 Oracle and/or its affiliates. All rights reserved.</w:t>
      </w:r>
      <w:r>
        <w:rPr>
          <w:rFonts w:ascii="宋体" w:hAnsi="宋体"/>
          <w:sz w:val="22"/>
        </w:rPr>
        <w:br/>
        <w:t xml:space="preserve">Copyright (C) 1989, 1991 Free Software Foundation, Inc. 59 Temple Place, Suite 330, </w:t>
      </w:r>
      <w:r>
        <w:rPr>
          <w:rFonts w:ascii="宋体" w:hAnsi="宋体"/>
          <w:sz w:val="22"/>
        </w:rPr>
        <w:lastRenderedPageBreak/>
        <w:t>Boston, MA 02111-1307 USA</w:t>
      </w:r>
      <w:r>
        <w:rPr>
          <w:rFonts w:ascii="宋体" w:hAnsi="宋体"/>
          <w:sz w:val="22"/>
        </w:rPr>
        <w:br/>
        <w:t>Copyright (c) 1997-2012 Oracle and/or its affiliates. All rights reserved.</w:t>
      </w:r>
      <w:r>
        <w:rPr>
          <w:rFonts w:ascii="宋体" w:hAnsi="宋体"/>
          <w:sz w:val="22"/>
        </w:rPr>
        <w:br/>
        <w:t>Copyright (c) 1997-2016 Oracle and/or its affiliates. All rights reserved.</w:t>
      </w:r>
      <w:r>
        <w:rPr>
          <w:rFonts w:ascii="宋体" w:hAnsi="宋体"/>
          <w:sz w:val="22"/>
        </w:rPr>
        <w:br/>
        <w:t>Copyright (c) 2013-2014 Oracle and/or its affiliates. All rights reserved.</w:t>
      </w:r>
      <w:r>
        <w:rPr>
          <w:rFonts w:ascii="宋体" w:hAnsi="宋体"/>
          <w:sz w:val="22"/>
        </w:rPr>
        <w:br/>
      </w:r>
    </w:p>
    <w:p w14:paraId="54795CFE" w14:textId="77777777" w:rsidR="00D63F71" w:rsidRDefault="005D0DE9">
      <w:pPr>
        <w:pStyle w:val="Default"/>
        <w:rPr>
          <w:rFonts w:ascii="宋体" w:hAnsi="宋体" w:cs="宋体"/>
          <w:sz w:val="22"/>
          <w:szCs w:val="22"/>
        </w:rPr>
      </w:pPr>
      <w:r>
        <w:rPr>
          <w:b/>
        </w:rPr>
        <w:t xml:space="preserve">License: </w:t>
      </w:r>
      <w:r>
        <w:rPr>
          <w:sz w:val="21"/>
        </w:rPr>
        <w:t>CDDL-1.1 and GPLv2 with exceptions</w:t>
      </w:r>
    </w:p>
    <w:p w14:paraId="6EDFC736"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COMMON DEVELOPMENT AND DISTRIBUTION LICENSE (CDDL)</w:t>
      </w:r>
    </w:p>
    <w:p w14:paraId="19EA5BC7"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Version 1.1</w:t>
      </w:r>
    </w:p>
    <w:p w14:paraId="4ECFB031" w14:textId="77777777" w:rsidR="008F47A2" w:rsidRPr="008F47A2" w:rsidRDefault="008F47A2" w:rsidP="008F47A2">
      <w:pPr>
        <w:pStyle w:val="Default"/>
        <w:rPr>
          <w:rFonts w:ascii="Times New Roman" w:hAnsi="Times New Roman"/>
          <w:sz w:val="21"/>
        </w:rPr>
      </w:pPr>
    </w:p>
    <w:p w14:paraId="10A72BE8"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1.Definitions.</w:t>
      </w:r>
    </w:p>
    <w:p w14:paraId="784C3087"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1.1."Contributor" means each individual or entity that creates or contributes to the creation of Modifications.</w:t>
      </w:r>
    </w:p>
    <w:p w14:paraId="1DEEB5AA"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1.2."Contributor Version" means the combination of the Original Software, prior Modifications used by a Contributor (if any), and the Modifications made by that particular Contributor.</w:t>
      </w:r>
    </w:p>
    <w:p w14:paraId="69BBEFBB"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1.3."Covered Software" means (a) the Original Software, or (b) Modifications, or (c) the combination of files containing Original Software with files containing Modifications, in each case including portions thereof.</w:t>
      </w:r>
    </w:p>
    <w:p w14:paraId="69E8C2E1"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1.4."Executable" means the Covered Software in any form other than Source Code.</w:t>
      </w:r>
    </w:p>
    <w:p w14:paraId="21892BCC"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1.5."Initial Developer" means the individual or entity that first makes Original Software available under this License.</w:t>
      </w:r>
    </w:p>
    <w:p w14:paraId="266206D4"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1.6."Larger Work" means a work which combines Covered Software or portions thereof with code not governed by the terms of this License.</w:t>
      </w:r>
    </w:p>
    <w:p w14:paraId="19ACC511"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1.7."License" means this document.</w:t>
      </w:r>
    </w:p>
    <w:p w14:paraId="1410CCAF"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1.8."Licensable" means having the right to grant, to the maximum extent possible, whether at the time of the initial grant or subsequently acquired, any and all of the rights conveyed herein.</w:t>
      </w:r>
    </w:p>
    <w:p w14:paraId="63890F31"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1.9."Modifications" means the Source Code and Executable form of any of the following:</w:t>
      </w:r>
    </w:p>
    <w:p w14:paraId="1C18BECB"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A.Any file that results from an addition to, deletion from or modification of the contents of a file containing Original Software or previous Modifications;</w:t>
      </w:r>
    </w:p>
    <w:p w14:paraId="7C5C2C1D"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B.Any new file that contains any part of the Original Software or previous Modification; or</w:t>
      </w:r>
    </w:p>
    <w:p w14:paraId="7715417A"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C.Any new file that is contributed or otherwise made available under the terms of this License.</w:t>
      </w:r>
    </w:p>
    <w:p w14:paraId="057DE9B9"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1.10."Original Software" means the Source Code and Executable form of computer software code that is originally released under this License.</w:t>
      </w:r>
    </w:p>
    <w:p w14:paraId="4A7C102F"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1.11."Patent Claims" means any patent claim(s), now owned or hereafter acquired, including without limitation, method, process, and apparatus claims, in any patent Licensable by grantor.</w:t>
      </w:r>
    </w:p>
    <w:p w14:paraId="1485BAD6"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1.12."Source Code" means (a) the common form of computer software code in which modifications are made and (b) associated documentation included in or with such code.</w:t>
      </w:r>
    </w:p>
    <w:p w14:paraId="695D5C76"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1.13."You"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3DB107F7"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2.License Grants.</w:t>
      </w:r>
    </w:p>
    <w:p w14:paraId="4B8B5430"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2.1.The Initial Developer Grant.</w:t>
      </w:r>
    </w:p>
    <w:p w14:paraId="3B299DE3"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 xml:space="preserve">Conditioned upon Your compliance with Section 3.1 below and subject to third party intellectual property claims, </w:t>
      </w:r>
      <w:r w:rsidRPr="008F47A2">
        <w:rPr>
          <w:rFonts w:ascii="Times New Roman" w:hAnsi="Times New Roman"/>
          <w:sz w:val="21"/>
        </w:rPr>
        <w:lastRenderedPageBreak/>
        <w:t>the Initial Developer hereby grants You a world-wide, royalty-free, non-exclusive license:</w:t>
      </w:r>
    </w:p>
    <w:p w14:paraId="469AEF3F"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(a)under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14:paraId="40D91F4D"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(b)under Patent Claims infringed by the making, using or selling of Original Software, to make, have made, use, practice, sell, and offer for sale, and/or otherwise dispose of the Original Software (or portions thereof).</w:t>
      </w:r>
    </w:p>
    <w:p w14:paraId="64929786"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(c)The licenses granted in Sections 2.1(a) and (b) are effective on the date Initial Developer first distributes or otherwise makes the Original Software available to a third party under the terms of this License.</w:t>
      </w:r>
    </w:p>
    <w:p w14:paraId="66CBE59D"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(d)Notwithstanding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14:paraId="3734B47E"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2.2.Contributor Grant.</w:t>
      </w:r>
    </w:p>
    <w:p w14:paraId="7BFD144C"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Conditioned upon Your compliance with Section 3.1 below and subject to third party intellectual property claims, each Contributor hereby grants You a world-wide, royalty-free, non-exclusive license:</w:t>
      </w:r>
    </w:p>
    <w:p w14:paraId="37008F3C"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(a)under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14:paraId="2B83D2BB"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(b)under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7B3812EB"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(c)The licenses granted in Sections 2.2(a) and 2.2(b) are effective on the date Contributor first distributes or otherwise makes the Modifications available to a third party.</w:t>
      </w:r>
    </w:p>
    <w:p w14:paraId="313AAA0C"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(d)Notwithstanding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14:paraId="329A5EC2"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3.Distribution Obligations.</w:t>
      </w:r>
    </w:p>
    <w:p w14:paraId="67320E7E"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3.1.Availability of Source Code.</w:t>
      </w:r>
    </w:p>
    <w:p w14:paraId="0662E5B2"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14:paraId="1B12A30D"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3.2.Modifications.</w:t>
      </w:r>
    </w:p>
    <w:p w14:paraId="3505E4D8"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14:paraId="3E28F202"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lastRenderedPageBreak/>
        <w:t>3.3.Required Notices.</w:t>
      </w:r>
    </w:p>
    <w:p w14:paraId="43D911C4"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14:paraId="798B5A46"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3.4.Application of Additional Terms.</w:t>
      </w:r>
    </w:p>
    <w:p w14:paraId="721339F8"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66A3D9C0"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3.5.Distribution of Executable Versions.</w:t>
      </w:r>
    </w:p>
    <w:p w14:paraId="36E581ED"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14:paraId="1DB63F82"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3.6.Larger Works.</w:t>
      </w:r>
    </w:p>
    <w:p w14:paraId="73AF32F8"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14:paraId="23433EA5"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4.Versions of the License.</w:t>
      </w:r>
    </w:p>
    <w:p w14:paraId="65C6FECE"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4.1.New Versions.</w:t>
      </w:r>
    </w:p>
    <w:p w14:paraId="1E2A0DE3"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14:paraId="4E638A44"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4.2.Effect of New Versions.</w:t>
      </w:r>
    </w:p>
    <w:p w14:paraId="5BBC3382"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14:paraId="5E10F624"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4.3.Modified Versions.</w:t>
      </w:r>
    </w:p>
    <w:p w14:paraId="4BBF9CD8"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w:t>
      </w:r>
      <w:r w:rsidRPr="008F47A2">
        <w:rPr>
          <w:rFonts w:ascii="Times New Roman" w:hAnsi="Times New Roman"/>
          <w:sz w:val="21"/>
        </w:rPr>
        <w:lastRenderedPageBreak/>
        <w:t>clear that the license contains terms which differ from this License.</w:t>
      </w:r>
    </w:p>
    <w:p w14:paraId="10F0D52D"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5.DISCLAIMER OF WARRANTY.</w:t>
      </w:r>
    </w:p>
    <w:p w14:paraId="022ED680"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14:paraId="59E793FC" w14:textId="77777777" w:rsidR="008F47A2" w:rsidRPr="008F47A2" w:rsidRDefault="008F47A2" w:rsidP="008F47A2">
      <w:pPr>
        <w:pStyle w:val="Default"/>
        <w:rPr>
          <w:rFonts w:ascii="Times New Roman" w:hAnsi="Times New Roman"/>
          <w:sz w:val="21"/>
        </w:rPr>
      </w:pPr>
    </w:p>
    <w:p w14:paraId="24252030"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6.TERMINATION.</w:t>
      </w:r>
    </w:p>
    <w:p w14:paraId="3F50A2A9"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6.1.This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14:paraId="137D0357"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6.2.If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14:paraId="3DF5E132"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6.3.If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14:paraId="1CCD04AC"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6.4.In the event of termination under Sections 6.1 or 6.2 above, all end user licenses that have been validly granted by You or any distributor hereunder prior to termination (excluding licenses granted to You by any distributor) shall survive termination.</w:t>
      </w:r>
    </w:p>
    <w:p w14:paraId="0038F53B"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7.LIMITATION OF LIABILITY.</w:t>
      </w:r>
    </w:p>
    <w:p w14:paraId="24249B7F"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w:t>
      </w:r>
      <w:r w:rsidRPr="008F47A2">
        <w:rPr>
          <w:rFonts w:ascii="Times New Roman" w:hAnsi="Times New Roman"/>
          <w:sz w:val="21"/>
        </w:rPr>
        <w:lastRenderedPageBreak/>
        <w:t>NEGLIGENCE TO THE EXTENT APPLICABLE LAW PROHIBITS SUCH LIMITATION. SOME JURISDICTIONS DO NOT ALLOW THE EXCLUSION OR LIMITATION OF INCIDENTAL OR CONSEQUENTIAL DAMAGES, SO THIS EXCLUSION AND LIMITATION MAY NOT APPLY TO YOU.</w:t>
      </w:r>
    </w:p>
    <w:p w14:paraId="2B6E206B" w14:textId="77777777" w:rsidR="008F47A2" w:rsidRPr="008F47A2" w:rsidRDefault="008F47A2" w:rsidP="008F47A2">
      <w:pPr>
        <w:pStyle w:val="Default"/>
        <w:rPr>
          <w:rFonts w:ascii="Times New Roman" w:hAnsi="Times New Roman"/>
          <w:sz w:val="21"/>
        </w:rPr>
      </w:pPr>
    </w:p>
    <w:p w14:paraId="3ADE8376"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8.U.S. GOVERNMENT END USERS.</w:t>
      </w:r>
    </w:p>
    <w:p w14:paraId="05661080"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14:paraId="3793AEAE" w14:textId="77777777" w:rsidR="008F47A2" w:rsidRPr="008F47A2" w:rsidRDefault="008F47A2" w:rsidP="008F47A2">
      <w:pPr>
        <w:pStyle w:val="Default"/>
        <w:rPr>
          <w:rFonts w:ascii="Times New Roman" w:hAnsi="Times New Roman"/>
          <w:sz w:val="21"/>
        </w:rPr>
      </w:pPr>
    </w:p>
    <w:p w14:paraId="37A11B2F"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9.MISCELLANEOUS.</w:t>
      </w:r>
    </w:p>
    <w:p w14:paraId="3A9CA8F9"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14:paraId="270B3C90" w14:textId="77777777" w:rsidR="008F47A2" w:rsidRPr="008F47A2" w:rsidRDefault="008F47A2" w:rsidP="008F47A2">
      <w:pPr>
        <w:pStyle w:val="Default"/>
        <w:rPr>
          <w:rFonts w:ascii="Times New Roman" w:hAnsi="Times New Roman"/>
          <w:sz w:val="21"/>
        </w:rPr>
      </w:pPr>
    </w:p>
    <w:p w14:paraId="751F2D90"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10.RESPONSIBILITY FOR CLAIMS.</w:t>
      </w:r>
    </w:p>
    <w:p w14:paraId="4823D191"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212B8304" w14:textId="77777777" w:rsidR="008F47A2" w:rsidRPr="008F47A2" w:rsidRDefault="008F47A2" w:rsidP="008F47A2">
      <w:pPr>
        <w:pStyle w:val="Default"/>
        <w:rPr>
          <w:rFonts w:ascii="Times New Roman" w:hAnsi="Times New Roman"/>
          <w:sz w:val="21"/>
        </w:rPr>
      </w:pPr>
    </w:p>
    <w:p w14:paraId="1D4DF40A" w14:textId="77777777" w:rsidR="008F47A2" w:rsidRPr="008F47A2" w:rsidRDefault="008F47A2" w:rsidP="008F47A2">
      <w:pPr>
        <w:pStyle w:val="Default"/>
        <w:rPr>
          <w:rFonts w:ascii="Times New Roman" w:hAnsi="Times New Roman"/>
          <w:sz w:val="21"/>
        </w:rPr>
      </w:pPr>
      <w:r w:rsidRPr="008F47A2">
        <w:rPr>
          <w:rFonts w:ascii="Times New Roman" w:hAnsi="Times New Roman"/>
          <w:sz w:val="21"/>
        </w:rPr>
        <w:t>NOTICE PURSUANT TO SECTION 9 OF THE COMMON DEVELOPMENT AND DISTRIBUTION LICENSE (CDDL)</w:t>
      </w:r>
    </w:p>
    <w:p w14:paraId="4EF164CC" w14:textId="5297F754" w:rsidR="00D63F71" w:rsidRDefault="008F47A2" w:rsidP="008F47A2">
      <w:pPr>
        <w:pStyle w:val="Default"/>
        <w:rPr>
          <w:rFonts w:ascii="宋体" w:hAnsi="宋体" w:cs="宋体"/>
          <w:sz w:val="22"/>
          <w:szCs w:val="22"/>
        </w:rPr>
      </w:pPr>
      <w:r w:rsidRPr="008F47A2">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r w:rsidR="005D0DE9">
        <w:rPr>
          <w:rFonts w:ascii="Times New Roman" w:hAnsi="Times New Roman"/>
          <w:sz w:val="21"/>
        </w:rPr>
        <w:br/>
      </w:r>
      <w:r w:rsidR="005D0DE9">
        <w:rPr>
          <w:rFonts w:ascii="Times New Roman" w:hAnsi="Times New Roman"/>
          <w:sz w:val="21"/>
        </w:rPr>
        <w:br/>
        <w:t>insert GPL v2 license text here</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Class Path Exception</w:t>
      </w:r>
      <w:r w:rsidR="005D0DE9">
        <w:rPr>
          <w:rFonts w:ascii="Times New Roman" w:hAnsi="Times New Roman"/>
          <w:sz w:val="21"/>
        </w:rPr>
        <w:br/>
      </w:r>
      <w:r w:rsidR="005D0DE9">
        <w:rPr>
          <w:rFonts w:ascii="Times New Roman" w:hAnsi="Times New Roman"/>
          <w:sz w:val="21"/>
        </w:rPr>
        <w:br/>
        <w:t>Linking this library statically or dynamically with other modules is making a combined work based on this library. Thus, the terms and conditions of the GNU General Public License cover the whole combination.</w:t>
      </w:r>
      <w:r w:rsidR="005D0DE9">
        <w:rPr>
          <w:rFonts w:ascii="Times New Roman" w:hAnsi="Times New Roman"/>
          <w:sz w:val="21"/>
        </w:rPr>
        <w:br/>
      </w:r>
      <w:r w:rsidR="005D0DE9">
        <w:rPr>
          <w:rFonts w:ascii="Times New Roman" w:hAnsi="Times New Roman"/>
          <w:sz w:val="21"/>
        </w:rP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sidR="005D0DE9">
        <w:rPr>
          <w:rFonts w:ascii="Times New Roman" w:hAnsi="Times New Roman"/>
          <w:sz w:val="21"/>
        </w:rPr>
        <w:br/>
      </w:r>
      <w:r w:rsidR="005D0DE9">
        <w:rPr>
          <w:rFonts w:ascii="Times New Roman" w:hAnsi="Times New Roman"/>
          <w:sz w:val="21"/>
        </w:rPr>
        <w:br/>
        <w:t>Standard License Header</w:t>
      </w:r>
      <w:r w:rsidR="005D0DE9">
        <w:rPr>
          <w:rFonts w:ascii="Times New Roman" w:hAnsi="Times New Roman"/>
          <w:sz w:val="21"/>
        </w:rPr>
        <w:br/>
        <w:t>There is no standard license header for the license</w:t>
      </w:r>
    </w:p>
    <w:p w14:paraId="1DB4CED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C70A53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87EF9E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A462BB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454D2" w14:textId="77777777" w:rsidR="00B269D3" w:rsidRDefault="00B269D3">
      <w:pPr>
        <w:spacing w:line="240" w:lineRule="auto"/>
      </w:pPr>
      <w:r>
        <w:separator/>
      </w:r>
    </w:p>
  </w:endnote>
  <w:endnote w:type="continuationSeparator" w:id="0">
    <w:p w14:paraId="00B9D4BC" w14:textId="77777777" w:rsidR="00B269D3" w:rsidRDefault="00B269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9E62735" w14:textId="77777777">
      <w:tc>
        <w:tcPr>
          <w:tcW w:w="1542" w:type="pct"/>
        </w:tcPr>
        <w:p w14:paraId="6851E782" w14:textId="77777777" w:rsidR="00D63F71" w:rsidRDefault="005D0DE9">
          <w:pPr>
            <w:pStyle w:val="a8"/>
          </w:pPr>
          <w:r>
            <w:fldChar w:fldCharType="begin"/>
          </w:r>
          <w:r>
            <w:instrText xml:space="preserve"> DATE \@ "yyyy-MM-dd" </w:instrText>
          </w:r>
          <w:r>
            <w:fldChar w:fldCharType="separate"/>
          </w:r>
          <w:r w:rsidR="008F47A2">
            <w:rPr>
              <w:noProof/>
            </w:rPr>
            <w:t>2024-05-17</w:t>
          </w:r>
          <w:r>
            <w:fldChar w:fldCharType="end"/>
          </w:r>
        </w:p>
      </w:tc>
      <w:tc>
        <w:tcPr>
          <w:tcW w:w="1853" w:type="pct"/>
        </w:tcPr>
        <w:p w14:paraId="292B4430" w14:textId="77777777" w:rsidR="00D63F71" w:rsidRDefault="00D63F71">
          <w:pPr>
            <w:pStyle w:val="a8"/>
            <w:ind w:firstLineChars="200" w:firstLine="360"/>
          </w:pPr>
        </w:p>
      </w:tc>
      <w:tc>
        <w:tcPr>
          <w:tcW w:w="1605" w:type="pct"/>
        </w:tcPr>
        <w:p w14:paraId="7BE3B6B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269D3">
            <w:fldChar w:fldCharType="begin"/>
          </w:r>
          <w:r w:rsidR="00B269D3">
            <w:instrText xml:space="preserve"> NUMPAGES  \* Arabic  \* MERGEFORMAT </w:instrText>
          </w:r>
          <w:r w:rsidR="00B269D3">
            <w:fldChar w:fldCharType="separate"/>
          </w:r>
          <w:r w:rsidR="00B93B3B">
            <w:rPr>
              <w:noProof/>
            </w:rPr>
            <w:t>1</w:t>
          </w:r>
          <w:r w:rsidR="00B269D3">
            <w:rPr>
              <w:noProof/>
            </w:rPr>
            <w:fldChar w:fldCharType="end"/>
          </w:r>
        </w:p>
      </w:tc>
    </w:tr>
  </w:tbl>
  <w:p w14:paraId="3D7AFF1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AEBA4" w14:textId="77777777" w:rsidR="00B269D3" w:rsidRDefault="00B269D3">
      <w:r>
        <w:separator/>
      </w:r>
    </w:p>
  </w:footnote>
  <w:footnote w:type="continuationSeparator" w:id="0">
    <w:p w14:paraId="346071C6" w14:textId="77777777" w:rsidR="00B269D3" w:rsidRDefault="00B26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9EC7FB0" w14:textId="77777777">
      <w:trPr>
        <w:cantSplit/>
        <w:trHeight w:hRule="exact" w:val="777"/>
      </w:trPr>
      <w:tc>
        <w:tcPr>
          <w:tcW w:w="492" w:type="pct"/>
          <w:tcBorders>
            <w:bottom w:val="single" w:sz="6" w:space="0" w:color="auto"/>
          </w:tcBorders>
        </w:tcPr>
        <w:p w14:paraId="03256FF1" w14:textId="77777777" w:rsidR="00D63F71" w:rsidRDefault="00D63F71">
          <w:pPr>
            <w:pStyle w:val="a9"/>
          </w:pPr>
        </w:p>
        <w:p w14:paraId="4E4435A2" w14:textId="77777777" w:rsidR="00D63F71" w:rsidRDefault="00D63F71">
          <w:pPr>
            <w:ind w:left="420"/>
          </w:pPr>
        </w:p>
      </w:tc>
      <w:tc>
        <w:tcPr>
          <w:tcW w:w="3283" w:type="pct"/>
          <w:tcBorders>
            <w:bottom w:val="single" w:sz="6" w:space="0" w:color="auto"/>
          </w:tcBorders>
          <w:vAlign w:val="bottom"/>
        </w:tcPr>
        <w:p w14:paraId="29CA73D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6CA4CAD" w14:textId="77777777" w:rsidR="00D63F71" w:rsidRDefault="00D63F71">
          <w:pPr>
            <w:pStyle w:val="a9"/>
            <w:ind w:firstLine="33"/>
          </w:pPr>
        </w:p>
      </w:tc>
    </w:tr>
  </w:tbl>
  <w:p w14:paraId="70EB398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47A2"/>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69D3"/>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FD49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3186</Words>
  <Characters>18163</Characters>
  <Application>Microsoft Office Word</Application>
  <DocSecurity>0</DocSecurity>
  <Lines>151</Lines>
  <Paragraphs>42</Paragraphs>
  <ScaleCrop>false</ScaleCrop>
  <Company>Huawei Technologies Co.,Ltd.</Company>
  <LinksUpToDate>false</LinksUpToDate>
  <CharactersWithSpaces>21307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