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python-straight-plugin 1.5.0</w:t>
      </w:r>
    </w:p>
    <w:p>
      <w:pPr/>
      <w:r>
        <w:rPr>
          <w:rStyle w:val="13"/>
          <w:rFonts w:ascii="Arial" w:hAnsi="Arial"/>
          <w:b/>
        </w:rPr>
        <w:t xml:space="preserve">Copyright notice: </w:t>
      </w:r>
    </w:p>
    <w:p>
      <w:pPr/>
      <w:r>
        <w:rPr>
          <w:rStyle w:val="13"/>
          <w:rFonts w:ascii="宋体" w:hAnsi="宋体"/>
          <w:sz w:val="22"/>
        </w:rPr>
        <w:t>Copyright (C) 2011 by Calvin Spealman (ironfroggy@gmail.com)</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