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abi</w:t>
      </w:r>
      <w:r>
        <w:rPr>
          <w:rStyle w:val="a0"/>
          <w:rFonts w:ascii="微软雅黑" w:hAnsi="微软雅黑"/>
          <w:b w:val="0"/>
          <w:sz w:val="21"/>
        </w:rPr>
        <w:t>-dumper 1.2</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 v2.1 and GPL v2.0</w:t>
      </w:r>
    </w:p>
    <w:p>
      <w:pPr/>
      <w:r>
        <w:rPr>
          <w:rStyle w:val="a0"/>
          <w:rFonts w:ascii="Times New Roman" w:hAnsi="Times New Roman"/>
          <w:sz w:val="21"/>
        </w:rPr>
        <w:br/>
      </w: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w:t>
      </w:r>
      <w:r>
        <w:rPr>
          <w:rStyle w:val="a0"/>
          <w:rFonts w:ascii="Times New Roman" w:hAnsi="Times New Roman"/>
          <w:sz w:val="21"/>
        </w:rPr>
        <w:t>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 xml:space="preserve">We call this license the "Lesser" General Public License because it does Less to protect the user's freedom than the ordinary General Public License.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 xml:space="preserve">Otherwise, if the work is a derivative of the Library, you may distribute the object code for the work under the </w:t>
      </w:r>
      <w:r>
        <w:rPr>
          <w:rStyle w:val="a0"/>
          <w:rFonts w:ascii="Times New Roman" w:hAnsi="Times New Roman"/>
          <w:sz w:val="21"/>
        </w:rPr>
        <w:t>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from time to time. Such new versions will be similar in spirit to the present version, but may differ in detail to </w:t>
      </w:r>
      <w:r>
        <w:rPr>
          <w:rStyle w:val="a0"/>
          <w:rFonts w:ascii="Times New Roman" w:hAnsi="Times New Roman"/>
          <w:sz w:val="21"/>
        </w:rPr>
        <w:t>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library's name and an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 &gt;,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